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Инклюзивная платформа "Крылья возможностей"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(18 сентября 2021 г.)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09:00 -10:00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Регистрация участников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10:00 - 10:20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Открытие, приветственное слово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10:20 - 11:00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Нетворкинг (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накомство участников и деление на группы для работы в рамках платформы)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11:00 - 12:00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Лекция «Международный и Всероссийский опыт реализации инклюзивный проектов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12:00 -12:30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Обед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</w:t>
              <w:br/>
              <w:t>Столовая, 1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12:30 - 13:30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Мозговой штурм проектных идей по направлениям: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трудоустройство, городская среда, творчество, сервисы и технологии, инклюзивные клубы. 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13:30 — 15:00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Образовательные мастер-классы, будут проходить по следующим темам (темы выбраны на основе сбора запроса целевой аудитории)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Финансовая грамотность;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Практики социального предпринимательства;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Как сделать любое мероприятие инклюзивным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210,2 этаж, 402.1, 4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15:00 - 15:30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Кофе-брейк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15:30 - 16:30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Лучшие региональные практики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16:30 – 17:00</w:t>
            </w:r>
          </w:p>
        </w:tc>
        <w:tc>
          <w:tcPr>
            <w:tcW w:w="3115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Мотивационная встреча</w:t>
              <w:br/>
              <w:t>Гость: Наталья Братюк заслуженный мастер спорта по лыжным гонкам и биатлону, двукратный бронзовый призёр Паралимпийских игр 2014 года в Сочи, участница паралимпийских игр 2018 года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17:00 – 17:30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Закрытие и презентация лучших проектных идей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  <w:tr>
        <w:trPr/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17:30 - 18:00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Кофе брейк и вечернее мероприятие «Мозгобойня»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Научная библиотека САФУ (ул. Смольный Буян, д.1), аудитория 202, 2 этаж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62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25BC-C523-4613-9D16-680F5351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LibreOffice/7.1.4.2$Windows_X86_64 LibreOffice_project/a529a4fab45b75fefc5b6226684193eb000654f6</Application>
  <AppVersion>15.0000</AppVersion>
  <Pages>2</Pages>
  <Words>287</Words>
  <Characters>1755</Characters>
  <CharactersWithSpaces>2003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2021-09-14T07:20:00Z</dcterms:created>
  <dc:creator>Желомко Руслан Андреевич</dc:creator>
  <dc:description/>
  <dc:language>ru-RU</dc:language>
  <cp:lastModifiedBy/>
  <dcterms:modified xsi:type="dcterms:W3CDTF">2021-09-16T14:11:09Z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