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Работодателю (страхователю), с которым в трудовых отношениях состоят лица возраста 65 лет и старше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минимизации риска заражения новым </w:t>
      </w:r>
      <w:r>
        <w:rPr>
          <w:rFonts w:eastAsia="Times New Roman" w:cs="Times New Roman" w:ascii="Times New Roman" w:hAnsi="Times New Roman"/>
          <w:color w:val="180701"/>
          <w:sz w:val="28"/>
          <w:szCs w:val="28"/>
          <w:shd w:fill="FEFCFA" w:val="clear"/>
          <w:lang w:eastAsia="ru-RU"/>
        </w:rPr>
        <w:t xml:space="preserve">коронавирусом и </w:t>
      </w:r>
      <w:r>
        <w:rPr>
          <w:rFonts w:cs="Times New Roman" w:ascii="Times New Roman" w:hAnsi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в связи с принятием постановления Правительства Российской Федерации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 апреля 2020 г. № 402 «</w:t>
      </w:r>
      <w:r>
        <w:rPr>
          <w:rFonts w:cs="Times New Roman" w:ascii="Times New Roman" w:hAnsi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работодателю (страхователю) необходимо: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Проинформировать своих работников (застрахованных лиц), достигших по состоянию на 6 апреля 2020 года возраста 65 лет (дата рождения 06 апреля 1955 года и ранее), о необходимости оформления им электронного листка нетрудоспособности в связи с карантином (код «03») на период с 6 апреля по 19 апреля 2020 года.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Проинформировать об обязанности соблюдать режим самоизоляции и об ответственности за несоблюдение карантинного режима.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Начиная с 6 апреля 2020 г., в целях оформления работникам, достигшим по состоянию на 6 апреля 2020 года возраста 65 лет (дата рождения 06 апреля 1955 года и ранее) электронных листков нетрудоспособности и выплаты им пособия, направить в региональное отделение (филиал регионального отделения) Фонда социального страхования Российской Федерации (далее – Фонд) по месту регистрации страхователя реестр сведений, необходимых для назначения и выплаты пособий.</w:t>
      </w:r>
    </w:p>
    <w:p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На основании направленного реестра в соответствии с положениями </w:t>
      </w:r>
      <w:r>
        <w:rPr>
          <w:rFonts w:cs="Times New Roman"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 апреля 2020 г. № 402</w:t>
      </w:r>
      <w:r>
        <w:rPr>
          <w:rFonts w:cs="Times New Roman" w:ascii="Times New Roman" w:hAnsi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Особенности формирования и представления страхователем реестра </w:t>
      </w:r>
      <w:r>
        <w:rPr>
          <w:rFonts w:cs="Times New Roman" w:ascii="Times New Roman" w:hAnsi="Times New Roman"/>
          <w:sz w:val="28"/>
          <w:szCs w:val="28"/>
        </w:rPr>
        <w:t>сведений, необходимых для назначения и выплаты пособий</w:t>
      </w:r>
      <w:r>
        <w:rPr>
          <w:rFonts w:cs="Times New Roman" w:ascii="Times New Roman" w:hAnsi="Times New Roman"/>
          <w:sz w:val="28"/>
        </w:rPr>
        <w:t xml:space="preserve"> по временной нетрудоспособности в связи с карантином в соответствии с постановлением Правительства Российской Федерации от 1 апреля 2020 г. № 402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</w:rPr>
        <w:t xml:space="preserve">Сформировать реестр сведений по работникам, достигшим по состоянию на 6 апреля 2020 г. возраста 65 лет, </w:t>
      </w:r>
      <w:r>
        <w:rPr>
          <w:rFonts w:cs="Times New Roman" w:ascii="Times New Roman" w:hAnsi="Times New Roman"/>
          <w:sz w:val="28"/>
          <w:szCs w:val="28"/>
        </w:rPr>
        <w:t>по форме согласно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hyperlink r:id="rId2">
        <w:r>
          <w:rPr>
            <w:rStyle w:val="ListLabel13"/>
            <w:rFonts w:cs="Times New Roman" w:ascii="Times New Roman" w:hAnsi="Times New Roman"/>
            <w:color w:val="000000" w:themeColor="text1"/>
            <w:sz w:val="28"/>
            <w:szCs w:val="28"/>
          </w:rPr>
          <w:t>приложению № 1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 приказу Фонда «</w:t>
      </w:r>
      <w:r>
        <w:rPr>
          <w:rFonts w:cs="Times New Roman" w:ascii="Times New Roman" w:hAnsi="Times New Roman"/>
          <w:sz w:val="28"/>
          <w:szCs w:val="28"/>
        </w:rPr>
        <w:t>Об утверждении форм реестров сведений, необходимых для назначения и выплаты соответствующего вида пособия, и порядков их заполнения» от 24.11.2017 № 579 (далее – реестр сведений) 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3">
        <w:r>
          <w:rPr>
            <w:rStyle w:val="Style14"/>
            <w:sz w:val="28"/>
          </w:rPr>
          <w:t>https://lk.fss.ru/eln.html</w:t>
        </w:r>
      </w:hyperlink>
      <w:r>
        <w:rPr>
          <w:rFonts w:cs="Times New Roman" w:ascii="Times New Roman" w:hAnsi="Times New Roman"/>
          <w:sz w:val="36"/>
        </w:rPr>
        <w:t xml:space="preserve"> </w:t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Реестр сведений </w:t>
      </w:r>
      <w:r>
        <w:rPr>
          <w:rFonts w:cs="Times New Roman" w:ascii="Times New Roman" w:hAnsi="Times New Roman"/>
          <w:b/>
          <w:sz w:val="28"/>
          <w:u w:val="single"/>
        </w:rPr>
        <w:t>не предоставляется</w:t>
      </w:r>
      <w:r>
        <w:rPr>
          <w:rFonts w:cs="Times New Roman" w:ascii="Times New Roman" w:hAnsi="Times New Roman"/>
          <w:sz w:val="28"/>
        </w:rPr>
        <w:t xml:space="preserve"> в отношении работников возраста 65 лет и старше, которые в период </w:t>
      </w:r>
      <w:r>
        <w:rPr>
          <w:rFonts w:cs="Times New Roman" w:ascii="Times New Roman" w:hAnsi="Times New Roman"/>
          <w:sz w:val="28"/>
          <w:u w:val="single"/>
        </w:rPr>
        <w:t>с 6 апреля по 19 апреля</w:t>
      </w:r>
      <w:r>
        <w:rPr>
          <w:rFonts w:cs="Times New Roman" w:ascii="Times New Roman" w:hAnsi="Times New Roman"/>
          <w:sz w:val="28"/>
        </w:rPr>
        <w:t xml:space="preserve"> 2020 года </w:t>
      </w:r>
      <w:r>
        <w:rPr>
          <w:rFonts w:cs="Times New Roman" w:ascii="Times New Roman" w:hAnsi="Times New Roman"/>
          <w:sz w:val="28"/>
          <w:u w:val="single"/>
        </w:rPr>
        <w:t>находятся в ежегодном оплачиваемом отпуске</w:t>
      </w:r>
      <w:r>
        <w:rPr>
          <w:rFonts w:cs="Times New Roman" w:ascii="Times New Roman" w:hAnsi="Times New Roman"/>
          <w:sz w:val="28"/>
        </w:rPr>
        <w:t xml:space="preserve"> или </w:t>
      </w:r>
      <w:r>
        <w:rPr>
          <w:rFonts w:cs="Times New Roman" w:ascii="Times New Roman" w:hAnsi="Times New Roman"/>
          <w:sz w:val="28"/>
          <w:u w:val="single"/>
        </w:rPr>
        <w:t>переведены на дистанционный режим работы.</w:t>
      </w:r>
    </w:p>
    <w:p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В реестр сведений </w:t>
      </w:r>
      <w:r>
        <w:rPr>
          <w:rFonts w:cs="Times New Roman" w:ascii="Times New Roman" w:hAnsi="Times New Roman"/>
          <w:b/>
          <w:sz w:val="28"/>
          <w:u w:val="single"/>
        </w:rPr>
        <w:t>не включаются</w:t>
      </w:r>
      <w:r>
        <w:rPr>
          <w:rFonts w:cs="Times New Roman" w:ascii="Times New Roman" w:hAnsi="Times New Roman"/>
          <w:sz w:val="28"/>
        </w:rPr>
        <w:t xml:space="preserve"> периоды </w:t>
      </w:r>
      <w:r>
        <w:rPr>
          <w:rFonts w:cs="Times New Roman" w:ascii="Times New Roman" w:hAnsi="Times New Roman"/>
          <w:sz w:val="28"/>
          <w:u w:val="single"/>
        </w:rPr>
        <w:t xml:space="preserve">освобождения от работы в связи с временной нетрудоспособностью по другим основаниям </w:t>
      </w:r>
      <w:r>
        <w:rPr>
          <w:rFonts w:cs="Times New Roman" w:ascii="Times New Roman" w:hAnsi="Times New Roman"/>
          <w:sz w:val="28"/>
        </w:rPr>
        <w:t>(заболевание, травма, карантин по постановлению региональных органов власти, уход за больным членом семьи и т.п.).</w:t>
      </w:r>
    </w:p>
    <w:p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реестр сведений </w:t>
      </w:r>
      <w:r>
        <w:rPr>
          <w:rFonts w:cs="Times New Roman" w:ascii="Times New Roman" w:hAnsi="Times New Roman"/>
          <w:b/>
          <w:sz w:val="28"/>
          <w:u w:val="single"/>
        </w:rPr>
        <w:t>не включаются</w:t>
      </w:r>
      <w:r>
        <w:rPr>
          <w:rFonts w:cs="Times New Roman" w:ascii="Times New Roman" w:hAnsi="Times New Roman"/>
          <w:sz w:val="28"/>
        </w:rPr>
        <w:t xml:space="preserve"> периоды </w:t>
      </w:r>
      <w:r>
        <w:rPr>
          <w:rFonts w:cs="Times New Roman" w:ascii="Times New Roman" w:hAnsi="Times New Roman"/>
          <w:sz w:val="28"/>
          <w:u w:val="single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>
        <w:rPr>
          <w:rFonts w:cs="Times New Roman" w:ascii="Times New Roman" w:hAnsi="Times New Roman"/>
          <w:sz w:val="28"/>
        </w:rPr>
        <w:t>, предусмотренных статьей 9</w:t>
      </w:r>
      <w:r>
        <w:rPr/>
        <w:t xml:space="preserve"> </w:t>
      </w:r>
      <w:r>
        <w:rPr>
          <w:rFonts w:cs="Times New Roman" w:ascii="Times New Roman" w:hAnsi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Реестр сведений заполнятся с учетом следующих особенностей (наименование строки (графы) реестра – показатель):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Признак реестра – Первичная информация (0)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Вид пособия – Временная нетрудоспособность (1)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Признак периода оплаты - есть оплата периода, за который начисляется пособие за счет ФСС (1)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Тип листка – Электронный (1)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Листок – Первичный (1)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Наименование МО – УПОЛНОМОЧЕННАЯ МЕДИЦИНСКАЯ 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ОРГАНИЗАЦИЯ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ОГРН МО – 0000000000000 (проставляется цифра 0 тринадцать раз)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Адрес МО – Не заполняется или «УПОЛНОМОЧЕННАЯ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МЕДИЦИНСКАЯ ОРГАНИЗАЦИЯ»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Номер листка - 999000000000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Причина нетрудоспособности – 03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Дата выдачи - 2020-04-06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Период нетрудоспособности – 2020-04-06 по 2020-04-19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Должность врача – ВРАЧ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ФИО врача – УП.ВРАЧ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Приступить к работе - 2020-04-20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Остальные сведения в реестре, необходимые для исчисления и выплаты пособия,  вносятся в </w:t>
      </w:r>
      <w:r>
        <w:rPr>
          <w:rFonts w:cs="Times New Roman" w:ascii="Times New Roman" w:hAnsi="Times New Roman"/>
          <w:sz w:val="28"/>
          <w:szCs w:val="28"/>
        </w:rPr>
        <w:t xml:space="preserve">реестр в соответствии с Порядком заполнения Реестра сведений, необходимых для назначения и выплаты пособий по временной нетрудоспособности согласно Приложению 2, утвержденным приказом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Фонда «</w:t>
      </w:r>
      <w:r>
        <w:rPr>
          <w:rFonts w:cs="Times New Roman" w:ascii="Times New Roman" w:hAnsi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и </w:t>
      </w:r>
      <w:r>
        <w:rPr>
          <w:rFonts w:cs="Times New Roman" w:ascii="Times New Roman" w:hAnsi="Times New Roman"/>
          <w:sz w:val="28"/>
        </w:rPr>
        <w:t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  <w:r>
        <w:rPr>
          <w:rFonts w:cs="Times New Roman" w:ascii="Times New Roman" w:hAnsi="Times New Roman"/>
          <w:sz w:val="36"/>
          <w:szCs w:val="28"/>
        </w:rPr>
        <w:t xml:space="preserve"> </w:t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Направить сформированный реестр сведений в отделение Фонда (филиал отделения) по месту регистрации страхователя.</w:t>
      </w:r>
    </w:p>
    <w:p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</w:rPr>
        <w:t xml:space="preserve">Проинформировать работника о возможности получения информации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https://lk.fss.ru/recipient</w:t>
        </w:r>
      </w:hyperlink>
      <w:r>
        <w:rPr>
          <w:rFonts w:cs="Times New Roman" w:ascii="Times New Roman" w:hAnsi="Times New Roman"/>
          <w:sz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16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 (прямые выплаты страхового обеспечения)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u w:val="singl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30ba2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7e0372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7e037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30b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419fb"/>
    <w:pPr>
      <w:spacing w:before="0" w:after="16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7e037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7e037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3" Type="http://schemas.openxmlformats.org/officeDocument/2006/relationships/hyperlink" Target="https://lk.fss.ru/eln.html" TargetMode="External"/><Relationship Id="rId4" Type="http://schemas.openxmlformats.org/officeDocument/2006/relationships/hyperlink" Target="https://lk.fss.ru/recipient" TargetMode="External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EC79-43B9-B94F-9A24-BB9AE70D9F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5</Pages>
  <Words>812</Words>
  <Characters>5389</Characters>
  <CharactersWithSpaces>6179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2020-04-03T06:01:00Z</dcterms:created>
  <dc:creator>Курилин Олег Викторович</dc:creator>
  <dc:description/>
  <dc:language>ru-RU</dc:language>
  <cp:lastModifiedBy>Vyacheslav Tolkachev</cp:lastModifiedBy>
  <dcterms:modified xsi:type="dcterms:W3CDTF">2020-04-03T06:01:00Z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