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hd w:val="clear" w:color="auto" w:fill="FFFFFF"/>
        <w:spacing w:lineRule="atLeast" w:line="336" w:before="48" w:after="150"/>
        <w:jc w:val="center"/>
        <w:rPr/>
      </w:pPr>
      <w:r>
        <w:rPr>
          <w:rStyle w:val="Style16"/>
          <w:rFonts w:eastAsia="NSimSun" w:cs="Arial" w:ascii="Times New Roman" w:hAnsi="Times New Roman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ru-RU" w:eastAsia="zh-CN" w:bidi="hi-IN"/>
        </w:rPr>
        <w:t>С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ведения о потребности в работниках, наличии свободных рабочих мест (вакантных должностей)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6" w:before="48" w:after="15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ГРУППА КОМПАНИЙ "УЛК" Пинежский лесопромышленный комплекс  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6" w:before="48" w:after="15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Адрес фактического места нахождения: 164650,п. Междуреченский, ул. Строителей, д. 27, кв. 7, Пинежский район, Архангельская область</w:t>
      </w:r>
    </w:p>
    <w:p>
      <w:pPr>
        <w:pStyle w:val="Normal"/>
        <w:numPr>
          <w:ilvl w:val="0"/>
          <w:numId w:val="2"/>
        </w:numPr>
        <w:bidi w:val="0"/>
        <w:jc w:val="left"/>
        <w:rPr>
          <w:rStyle w:val="Style16"/>
          <w:rFonts w:ascii="Times New Roman" w:hAnsi="Times New Roman" w:eastAsia="NSimSun" w:cs="Arial"/>
          <w:b/>
          <w:b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Номер контактного телефона: +7 (921) 085-78-45, +7 (921) 241-28-06</w:t>
      </w:r>
    </w:p>
    <w:tbl>
      <w:tblPr>
        <w:tblW w:w="16607" w:type="dxa"/>
        <w:jc w:val="left"/>
        <w:tblInd w:w="-78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34"/>
        <w:gridCol w:w="1531"/>
        <w:gridCol w:w="1586"/>
        <w:gridCol w:w="1584"/>
        <w:gridCol w:w="1415"/>
        <w:gridCol w:w="952"/>
        <w:gridCol w:w="910"/>
        <w:gridCol w:w="2034"/>
        <w:gridCol w:w="2099"/>
        <w:gridCol w:w="2460"/>
      </w:tblGrid>
      <w:tr>
        <w:trPr/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профессии (специальности)должности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Необходимое количество работников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Характер работы </w:t>
            </w:r>
            <w:r>
              <w:rPr>
                <w:b w:val="false"/>
                <w:bCs w:val="false"/>
                <w:sz w:val="18"/>
                <w:szCs w:val="18"/>
              </w:rPr>
              <w:t>(постоянная, временная, по совместительству, сезонная, надомная)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Заработная плата (доход)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Режим работы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Начало работы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Окончание работы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Дополнительные пожелания к кандидатуре работника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Предоставление дополнительных социальных гарантий работнику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Водитель на вывозке леса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70 000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>до 150 000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вахтовым методом                  20 дней через 10 дней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8:00                                                  20:00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20:00                                          8:00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водительские права категории С, Е, карта тахограф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общежитии, оплата проезда до места работы; льготный стаж, стаж РКС, отпуск 52 дня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Водитель самосвала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40 000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>до 70 000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2 недели через 2 недели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 xml:space="preserve">водительские права категории С 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общежитии, оплата проезда до места работы; льготный стаж, стаж работы на Севере, отпуск 52 дня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Бухгалтер по ГСМ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30 000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 xml:space="preserve">до 40 000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5-ти дневная рабочая неделя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9:00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18:00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общежитии, стаж РКС, отпуск 52 дня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Экономист - нормировщик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30 000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 xml:space="preserve">до 42 000 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5-ти дневная рабочая неделя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9:00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общежитии, стаж РКС, отпуск 52 дня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Машинист трелевочной машины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60 000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>до 70 000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 xml:space="preserve"> </w:t>
            </w:r>
            <w:r>
              <w:rPr/>
              <w:t>вахтовым методом                    2 недели через 2 недели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 xml:space="preserve">права тракториста - машиниста (тракториста) категории Д,                 особые отметки:        машинист -оператор форватера 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обустроенном вагончике на вахте, оплата проезда до места работы туда и обратно 2 раза; льготный стаж, стаж РКС, отпуск 52 дня</w:t>
            </w:r>
          </w:p>
        </w:tc>
      </w:tr>
      <w:tr>
        <w:trPr/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Машинист лесозаготовительной машины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постоянная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от 60 000 </w:t>
            </w:r>
          </w:p>
          <w:p>
            <w:pPr>
              <w:pStyle w:val="Style26"/>
              <w:spacing w:before="0" w:after="160"/>
              <w:rPr/>
            </w:pPr>
            <w:r>
              <w:rPr/>
              <w:t>до 70 000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вахтовым методом                     2 недели через 2 недели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опыт работы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права тракториста - машиниста (тракториста) категории Д,                 особые отметки:        машинист -оператор харвестера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uppressLineNumbers/>
              <w:spacing w:before="0" w:after="160"/>
              <w:rPr/>
            </w:pPr>
            <w:r>
              <w:rPr/>
              <w:t>проживание в обустроенном вагончике на вахте, оплата проезда до места работы туда и обратно 2 раза; льготный стаж, стаж РКС, отпуск 52 дня</w:t>
            </w:r>
          </w:p>
        </w:tc>
      </w:tr>
    </w:tbl>
    <w:p>
      <w:pPr>
        <w:pStyle w:val="Style18"/>
        <w:numPr>
          <w:ilvl w:val="0"/>
          <w:numId w:val="2"/>
        </w:numPr>
        <w:shd w:val="clear" w:color="auto" w:fill="FFFFFF"/>
        <w:spacing w:lineRule="atLeast" w:line="336" w:before="48" w:after="150"/>
        <w:jc w:val="center"/>
        <w:rPr/>
      </w:pPr>
      <w:r>
        <w:rPr/>
      </w:r>
    </w:p>
    <w:sectPr>
      <w:headerReference w:type="default" r:id="rId2"/>
      <w:type w:val="nextPage"/>
      <w:pgSz w:orient="landscape" w:w="17575" w:h="11906"/>
      <w:pgMar w:left="1325" w:right="596" w:header="0" w:top="993" w:footer="0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3"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9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7"/>
    <w:next w:val="Style18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374a1"/>
    <w:pPr>
      <w:keepNext w:val="true"/>
      <w:keepLines/>
      <w:spacing w:before="40" w:after="0"/>
      <w:outlineLvl w:val="4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9e1c95"/>
    <w:rPr>
      <w:color w:val="0563C1" w:themeColor="hyperlink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4b001c"/>
    <w:rPr>
      <w:rFonts w:ascii="Segoe UI" w:hAnsi="Segoe UI" w:cs="Segoe UI"/>
      <w:sz w:val="18"/>
      <w:szCs w:val="18"/>
    </w:rPr>
  </w:style>
  <w:style w:type="character" w:styleId="Style11" w:customStyle="1">
    <w:name w:val="Маркеры списка"/>
    <w:qFormat/>
    <w:rPr>
      <w:rFonts w:ascii="Times New Roman" w:hAnsi="Times New Roman" w:eastAsia="OpenSymbol" w:cs="OpenSymbol"/>
      <w:color w:val="000000"/>
      <w:sz w:val="24"/>
      <w:szCs w:val="24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>
    <w:name w:val="Выделение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Символ нумерации"/>
    <w:qFormat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374a1"/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24"/>
      <w:szCs w:val="21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e3f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b00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next w:val="Style22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4"/>
      <w:szCs w:val="24"/>
      <w:lang w:val="ru-RU" w:eastAsia="zh-CN" w:bidi="hi-IN"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490"/>
        <w:tab w:val="center" w:pos="4961" w:leader="none"/>
        <w:tab w:val="right" w:pos="9922" w:leader="none"/>
      </w:tabs>
    </w:pPr>
    <w:rPr/>
  </w:style>
  <w:style w:type="paragraph" w:styleId="Style23">
    <w:name w:val="Footer"/>
    <w:basedOn w:val="Normal"/>
    <w:next w:val="ConsPlusTitle"/>
    <w:pPr>
      <w:tabs>
        <w:tab w:val="clear" w:pos="490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next w:val="Style23"/>
    <w:pPr>
      <w:tabs>
        <w:tab w:val="clear" w:pos="49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next w:val="ConsPlusTitle"/>
    <w:qFormat/>
    <w:pPr>
      <w:spacing w:before="280" w:after="119"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Application>LibreOffice/6.3.2.2$Windows_X86_64 LibreOffice_project/98b30e735bda24bc04ab42594c85f7fd8be07b9c</Application>
  <Pages>2</Pages>
  <Words>330</Words>
  <Characters>1978</Characters>
  <CharactersWithSpaces>2443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2019-11-27T13:02:00Z</dcterms:created>
  <dc:creator>Вохтомина Лариса Александровна</dc:creator>
  <dc:description/>
  <dc:language>ru-RU</dc:language>
  <cp:lastModifiedBy/>
  <cp:lastPrinted>2020-09-08T10:10:13Z</cp:lastPrinted>
  <dcterms:modified xsi:type="dcterms:W3CDTF">2021-03-02T15:45:50Z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