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BE" w:rsidRDefault="00FA18DF">
      <w:pPr>
        <w:spacing w:after="0" w:line="240" w:lineRule="auto"/>
        <w:jc w:val="center"/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  <w:highlight w:val="white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Б Ъ Я В Л Е Н И Е</w:t>
      </w:r>
    </w:p>
    <w:p w:rsidR="00686EBE" w:rsidRDefault="00FA18D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 проведении отбора получателей субсидии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br/>
        <w:t>на реализацию мероприятия по содействию трудоустройству незанятых многодетных родителей, родителей, воспитывающих детей-инвалидов</w:t>
      </w:r>
    </w:p>
    <w:p w:rsidR="00686EBE" w:rsidRDefault="00686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12 января 2022 года</w:t>
      </w:r>
    </w:p>
    <w:p w:rsidR="00686EBE" w:rsidRDefault="0068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Порядком </w:t>
      </w:r>
      <w:r>
        <w:rPr>
          <w:rStyle w:val="FontStyle20"/>
          <w:sz w:val="28"/>
          <w:szCs w:val="28"/>
          <w:highlight w:val="white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>и расходования субсидий на реализацию мероприятия по содействию трудоустройству незанятых многодетных родителей, родителей, воспитывающих детей-инвалидов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(далее – Порядок)</w:t>
      </w:r>
      <w:r>
        <w:rPr>
          <w:rStyle w:val="FontStyle20"/>
          <w:sz w:val="28"/>
          <w:szCs w:val="28"/>
          <w:highlight w:val="white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  <w:highlight w:val="white"/>
        </w:rPr>
        <w:t>постановлением Правительства Архангельской области от 8 октября 2013 г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на реализацию мероприятий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br/>
        <w:t>по содействию трудоус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>тройству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 xml:space="preserve"> незанятых многодетных родителей, родителей, воспитывающих детей-инвалидов </w:t>
      </w:r>
      <w:r>
        <w:rPr>
          <w:rFonts w:ascii="Times New Roman" w:hAnsi="Times New Roman" w:cs="Times New Roman"/>
          <w:sz w:val="28"/>
          <w:szCs w:val="28"/>
          <w:highlight w:val="white"/>
        </w:rPr>
        <w:t>(далее – отбор).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Дата и время начала подачи заявок на участие в отборе: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с 9 час. 00 мин. 20 января 2022 года.  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br/>
        <w:t>1 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екабря 2022 года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86EBE" w:rsidRDefault="00FA18DF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Место нахождения: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  <w:proofErr w:type="gramEnd"/>
    </w:p>
    <w:p w:rsidR="00686EBE" w:rsidRDefault="00FA18DF">
      <w:pPr>
        <w:spacing w:after="0" w:line="240" w:lineRule="auto"/>
        <w:ind w:firstLine="73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Почтовый адрес: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  <w:proofErr w:type="gramEnd"/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office@aoczn.ru.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Номер контактного телефона: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(8182) 435-002, 435-008.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Конта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ктное лицо: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highlight w:val="white"/>
        </w:rPr>
        <w:t>Ерш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ова Галина Леонидовна.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hyperlink r:id="rId5">
        <w:r>
          <w:rPr>
            <w:rFonts w:ascii="Times New Roman" w:hAnsi="Times New Roman" w:cs="Arial;Tahoma"/>
            <w:b/>
            <w:bCs/>
            <w:color w:val="000000"/>
            <w:sz w:val="28"/>
            <w:szCs w:val="28"/>
            <w:highlight w:val="white"/>
          </w:rPr>
          <w:t>www.aoczn.ru</w:t>
        </w:r>
      </w:hyperlink>
      <w:r>
        <w:rPr>
          <w:rStyle w:val="-"/>
          <w:rFonts w:ascii="Times New Roman" w:hAnsi="Times New Roman" w:cs="Arial;Tahoma"/>
          <w:b/>
          <w:bCs/>
          <w:color w:val="000000"/>
          <w:sz w:val="28"/>
          <w:szCs w:val="28"/>
          <w:highlight w:val="white"/>
          <w:u w:val="none"/>
        </w:rPr>
        <w:t>.</w:t>
      </w:r>
      <w:r>
        <w:rPr>
          <w:rFonts w:ascii="Times New Roman" w:hAnsi="Times New Roman" w:cs="Times New Roman"/>
          <w:color w:val="C00000"/>
          <w:sz w:val="28"/>
          <w:szCs w:val="28"/>
          <w:highlight w:val="white"/>
        </w:rPr>
        <w:t xml:space="preserve"> </w:t>
      </w:r>
    </w:p>
    <w:p w:rsidR="00686EBE" w:rsidRDefault="0068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t xml:space="preserve">возмещение части затрат юридическим лицам (за исключением государственных и муниципальных учреждений) </w:t>
      </w:r>
      <w:r>
        <w:rPr>
          <w:rFonts w:ascii="Times New Roman" w:eastAsia="Calibri" w:hAnsi="Times New Roman" w:cs="Times New Roman"/>
          <w:bCs/>
          <w:sz w:val="28"/>
          <w:szCs w:val="28"/>
          <w:highlight w:val="white"/>
        </w:rPr>
        <w:br/>
        <w:t xml:space="preserve">и индивидуальным предпринимателям (далее – работодатели) на реализацию мероприятий по содействию трудоустройству </w:t>
      </w:r>
      <w:r>
        <w:rPr>
          <w:rFonts w:ascii="Times New Roman" w:eastAsia="Calibri" w:hAnsi="Times New Roman" w:cs="Times New Roman"/>
          <w:bCs/>
          <w:spacing w:val="-6"/>
          <w:sz w:val="28"/>
          <w:szCs w:val="28"/>
          <w:highlight w:val="white"/>
        </w:rPr>
        <w:t xml:space="preserve">незанятых 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>многодетных родителей, родител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 xml:space="preserve">ей, воспитывающих детей-инвалидов, зарегистрированных 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br/>
        <w:t xml:space="preserve">в государственном учреждении занятости населения Архангельской области (далее </w:t>
      </w:r>
      <w:r>
        <w:rPr>
          <w:rFonts w:ascii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 xml:space="preserve"> центр занятости) в качестве безработных либо зарегистрированных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br/>
        <w:t xml:space="preserve">в целях поиска подходящей работы (далее </w:t>
      </w:r>
      <w:r>
        <w:rPr>
          <w:rFonts w:ascii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 xml:space="preserve"> незанятые родит</w:t>
      </w:r>
      <w:r>
        <w:rPr>
          <w:rFonts w:ascii="Times New Roman" w:hAnsi="Times New Roman" w:cs="Times New Roman"/>
          <w:bCs/>
          <w:spacing w:val="-6"/>
          <w:sz w:val="28"/>
          <w:szCs w:val="28"/>
          <w:highlight w:val="white"/>
        </w:rPr>
        <w:t>ели)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Субсидия предоставляется в рамках подпрограммы № 1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ти от 8 октября 2013 г.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№ 466-пп (далее – государственная программа).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hAnsi="Times New Roman" w:cs="Times New Roman"/>
          <w:sz w:val="28"/>
          <w:szCs w:val="20"/>
          <w:highlight w:val="white"/>
          <w:lang w:eastAsia="ar-SA"/>
        </w:rPr>
        <w:t>трудоустройство незанятых родителей на созданные рабочие места до 15 декабря текущего календарного года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</w:t>
      </w:r>
    </w:p>
    <w:p w:rsidR="00686EBE" w:rsidRDefault="00FA18DF">
      <w:pPr>
        <w:tabs>
          <w:tab w:val="left" w:pos="1134"/>
        </w:tabs>
        <w:spacing w:after="0" w:line="240" w:lineRule="auto"/>
        <w:ind w:firstLine="737"/>
        <w:contextualSpacing/>
        <w:jc w:val="both"/>
      </w:pPr>
      <w:r>
        <w:rPr>
          <w:rFonts w:ascii="Times New Roman" w:eastAsia="Calibri" w:hAnsi="Times New Roman"/>
          <w:sz w:val="28"/>
          <w:szCs w:val="28"/>
          <w:highlight w:val="white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</w:t>
      </w:r>
      <w:r>
        <w:rPr>
          <w:rFonts w:ascii="Times New Roman" w:eastAsia="Calibri" w:hAnsi="Times New Roman"/>
          <w:sz w:val="28"/>
          <w:szCs w:val="28"/>
          <w:highlight w:val="white"/>
        </w:rPr>
        <w:br/>
      </w:r>
      <w:r>
        <w:rPr>
          <w:rFonts w:ascii="Times New Roman" w:eastAsia="Calibri" w:hAnsi="Times New Roman"/>
          <w:sz w:val="28"/>
          <w:szCs w:val="28"/>
          <w:highlight w:val="white"/>
        </w:rPr>
        <w:lastRenderedPageBreak/>
        <w:t xml:space="preserve">и обществом с участием публично-правовых образований в </w:t>
      </w:r>
      <w:r>
        <w:rPr>
          <w:rFonts w:ascii="Times New Roman" w:eastAsia="Calibri" w:hAnsi="Times New Roman"/>
          <w:sz w:val="28"/>
          <w:szCs w:val="28"/>
          <w:highlight w:val="white"/>
        </w:rPr>
        <w:t>их уставных (складочных) капиталах, а также коммерческой организацией с участием таких товариществ и обществ в их уставных (складочных) капиталах, некоммерческой организацией или индивидуальным предпринимателем;</w:t>
      </w:r>
    </w:p>
    <w:p w:rsidR="00686EBE" w:rsidRDefault="00FA18DF">
      <w:pPr>
        <w:spacing w:after="0" w:line="240" w:lineRule="auto"/>
        <w:ind w:firstLine="737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на территории Архангельской области. </w:t>
      </w:r>
    </w:p>
    <w:p w:rsidR="00686EBE" w:rsidRDefault="00686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37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убсидия предоставляется работодателям, соответствующим на первое число месяца, предшествовавшего месяцу,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котором планируется заключение договора, следующим условиям:</w:t>
      </w:r>
    </w:p>
    <w:p w:rsidR="00686EBE" w:rsidRDefault="00FA18DF">
      <w:pPr>
        <w:spacing w:after="0" w:line="240" w:lineRule="auto"/>
        <w:ind w:firstLine="737"/>
        <w:jc w:val="both"/>
        <w:rPr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 xml:space="preserve">1) работодатель не </w:t>
      </w:r>
      <w:r>
        <w:rPr>
          <w:rFonts w:ascii="Times New Roman" w:hAnsi="Times New Roman" w:cs="Times New Roman"/>
          <w:sz w:val="28"/>
          <w:szCs w:val="28"/>
          <w:highlight w:val="white"/>
        </w:rPr>
        <w:t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</w:t>
      </w:r>
      <w:r>
        <w:rPr>
          <w:rFonts w:ascii="Times New Roman" w:hAnsi="Times New Roman" w:cs="Times New Roman"/>
          <w:sz w:val="28"/>
          <w:szCs w:val="28"/>
          <w:highlight w:val="white"/>
        </w:rPr>
        <w:t>стерством финансов Российской Федерации перечень государств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отнош</w:t>
      </w:r>
      <w:r>
        <w:rPr>
          <w:rFonts w:ascii="Times New Roman" w:hAnsi="Times New Roman" w:cs="Times New Roman"/>
          <w:sz w:val="28"/>
          <w:szCs w:val="28"/>
          <w:highlight w:val="white"/>
        </w:rPr>
        <w:t>ении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таких юридических лиц, в совокупности превышает 50 процентов;</w:t>
      </w:r>
    </w:p>
    <w:p w:rsidR="00686EBE" w:rsidRDefault="00FA18DF">
      <w:pPr>
        <w:spacing w:after="0" w:line="240" w:lineRule="auto"/>
        <w:ind w:firstLine="737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работодатель не получает средства из областного бюджета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соответствии с иными нормативными правовыми актами Архангельской области на указанные цели.</w:t>
      </w:r>
    </w:p>
    <w:p w:rsidR="00686EBE" w:rsidRDefault="0068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37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 xml:space="preserve">Документы, необходимые для участия </w:t>
      </w: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в отборе</w:t>
      </w:r>
      <w:r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686EBE" w:rsidRDefault="00FA18DF">
      <w:pPr>
        <w:spacing w:after="0" w:line="240" w:lineRule="auto"/>
        <w:ind w:firstLine="737"/>
        <w:contextualSpacing/>
        <w:jc w:val="both"/>
      </w:pPr>
      <w:r>
        <w:rPr>
          <w:rFonts w:ascii="Times New Roman" w:eastAsia="Calibri" w:hAnsi="Times New Roman"/>
          <w:color w:val="000000"/>
          <w:spacing w:val="-6"/>
          <w:sz w:val="28"/>
          <w:szCs w:val="28"/>
          <w:highlight w:val="white"/>
        </w:rPr>
        <w:t xml:space="preserve">1) </w:t>
      </w:r>
      <w:hyperlink r:id="rId6">
        <w:proofErr w:type="gramStart"/>
        <w:r>
          <w:rPr>
            <w:rFonts w:ascii="Times New Roman" w:eastAsia="Calibri" w:hAnsi="Times New Roman"/>
            <w:color w:val="000000"/>
            <w:spacing w:val="-6"/>
            <w:sz w:val="28"/>
            <w:szCs w:val="28"/>
            <w:highlight w:val="white"/>
          </w:rPr>
          <w:t>заяв</w:t>
        </w:r>
      </w:hyperlink>
      <w:r>
        <w:rPr>
          <w:rFonts w:ascii="Times New Roman" w:hAnsi="Times New Roman"/>
          <w:spacing w:val="-6"/>
          <w:sz w:val="28"/>
          <w:szCs w:val="28"/>
          <w:highlight w:val="white"/>
        </w:rPr>
        <w:t>ление</w:t>
      </w:r>
      <w:proofErr w:type="gramEnd"/>
      <w:r>
        <w:rPr>
          <w:rFonts w:ascii="Times New Roman" w:eastAsia="Calibri" w:hAnsi="Times New Roman"/>
          <w:spacing w:val="-6"/>
          <w:sz w:val="28"/>
          <w:szCs w:val="28"/>
          <w:highlight w:val="white"/>
        </w:rPr>
        <w:t xml:space="preserve"> на участие в реализации мероприятия по трудоустройству незанятых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многодетных родителей, </w:t>
      </w:r>
      <w:r>
        <w:rPr>
          <w:rFonts w:ascii="Times New Roman" w:hAnsi="Times New Roman" w:cs="Times New Roman"/>
          <w:sz w:val="28"/>
          <w:szCs w:val="28"/>
          <w:highlight w:val="white"/>
        </w:rPr>
        <w:t>родителей, воспитывающих детей-инвалидов</w:t>
      </w:r>
      <w:r>
        <w:rPr>
          <w:rFonts w:ascii="Times New Roman" w:eastAsia="Calibri" w:hAnsi="Times New Roman"/>
          <w:spacing w:val="-6"/>
          <w:sz w:val="28"/>
          <w:szCs w:val="28"/>
          <w:highlight w:val="white"/>
        </w:rPr>
        <w:t xml:space="preserve">, </w:t>
      </w:r>
      <w:r>
        <w:rPr>
          <w:rFonts w:ascii="Times New Roman" w:eastAsia="Calibri" w:hAnsi="Times New Roman"/>
          <w:sz w:val="28"/>
          <w:szCs w:val="28"/>
          <w:highlight w:val="white"/>
        </w:rPr>
        <w:t>по утвержденной форме;</w:t>
      </w:r>
    </w:p>
    <w:p w:rsidR="00686EBE" w:rsidRDefault="00FA18DF">
      <w:pPr>
        <w:spacing w:after="0" w:line="240" w:lineRule="auto"/>
        <w:ind w:firstLine="737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вакансии по утвержденной форме;</w:t>
      </w:r>
    </w:p>
    <w:p w:rsidR="00686EBE" w:rsidRDefault="00FA18DF">
      <w:pPr>
        <w:spacing w:after="0" w:line="240" w:lineRule="auto"/>
        <w:ind w:firstLine="737"/>
        <w:contextualSpacing/>
        <w:jc w:val="both"/>
      </w:pPr>
      <w:r>
        <w:rPr>
          <w:rFonts w:ascii="Times New Roman" w:eastAsia="Calibri" w:hAnsi="Times New Roman"/>
          <w:sz w:val="28"/>
          <w:szCs w:val="28"/>
          <w:highlight w:val="white"/>
        </w:rPr>
        <w:t>3) смет</w:t>
      </w:r>
      <w:r>
        <w:rPr>
          <w:rFonts w:ascii="Times New Roman" w:hAnsi="Times New Roman"/>
          <w:sz w:val="28"/>
          <w:szCs w:val="28"/>
          <w:highlight w:val="white"/>
        </w:rPr>
        <w:t>а</w:t>
      </w:r>
      <w:r>
        <w:rPr>
          <w:rFonts w:ascii="Times New Roman" w:eastAsia="Calibri" w:hAnsi="Times New Roman"/>
          <w:sz w:val="28"/>
          <w:szCs w:val="28"/>
          <w:highlight w:val="white"/>
        </w:rPr>
        <w:t xml:space="preserve"> затрат на приобретение, и (или) монтаж, и (или) установку </w:t>
      </w:r>
      <w:r>
        <w:rPr>
          <w:rFonts w:ascii="Times New Roman" w:hAnsi="Times New Roman"/>
          <w:sz w:val="28"/>
          <w:szCs w:val="28"/>
          <w:highlight w:val="white"/>
        </w:rPr>
        <w:t>оснащения</w:t>
      </w:r>
      <w:r>
        <w:rPr>
          <w:rFonts w:ascii="Times New Roman" w:eastAsia="Calibri" w:hAnsi="Times New Roman"/>
          <w:sz w:val="28"/>
          <w:szCs w:val="28"/>
          <w:highlight w:val="white"/>
        </w:rPr>
        <w:t>, необходимого для создания рабочих мест;</w:t>
      </w:r>
    </w:p>
    <w:p w:rsidR="00686EBE" w:rsidRDefault="00FA18DF">
      <w:pPr>
        <w:pStyle w:val="ConsPlusNormal0"/>
        <w:tabs>
          <w:tab w:val="left" w:pos="1134"/>
        </w:tabs>
        <w:spacing w:after="200"/>
        <w:ind w:firstLine="737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4)</w:t>
      </w:r>
      <w:r>
        <w:rPr>
          <w:rFonts w:ascii="Times New Roman" w:hAnsi="Times New Roman" w:cs="Times New Roman"/>
          <w:sz w:val="28"/>
          <w:szCs w:val="28"/>
          <w:highlight w:val="white"/>
        </w:rPr>
        <w:tab/>
        <w:t>согласие на публикаци</w:t>
      </w:r>
      <w:r>
        <w:rPr>
          <w:rFonts w:ascii="Times New Roman" w:hAnsi="Times New Roman" w:cs="Times New Roman"/>
          <w:sz w:val="28"/>
          <w:szCs w:val="28"/>
          <w:highlight w:val="white"/>
        </w:rPr>
        <w:t>ю (размещение) в информационно-телекоммуникационной сети «Интернет» информации о работодателе,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о подаваемой работодателем заявке, иной информации о работодателе, связанной с соответствующим отбором, в свободной форме;</w:t>
      </w:r>
    </w:p>
    <w:p w:rsidR="00686EBE" w:rsidRDefault="00FA18DF">
      <w:pPr>
        <w:pStyle w:val="ConsPlusNormal0"/>
        <w:tabs>
          <w:tab w:val="left" w:pos="1134"/>
        </w:tabs>
        <w:spacing w:after="200"/>
        <w:ind w:firstLine="737"/>
        <w:contextualSpacing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ar-SA"/>
        </w:rPr>
        <w:t>5)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ar-SA"/>
        </w:rPr>
        <w:tab/>
        <w:t>справка, подписанная держателем рее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ar-SA"/>
        </w:rPr>
        <w:t xml:space="preserve">стра акционеров акционерного общества и заверенная (скрепленная) печатью (при наличии печати) указанного держателя реестра, подтверждающая отсутствие в уставном капитале акционерного общества по состоянию на первое число месяца,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ar-SA"/>
        </w:rPr>
        <w:t>предшествующего месяцу, в к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ar-SA"/>
        </w:rPr>
        <w:t>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  <w:lang w:eastAsia="ar-SA"/>
        </w:rPr>
        <w:t>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  <w:proofErr w:type="gramEnd"/>
    </w:p>
    <w:p w:rsidR="00686EBE" w:rsidRDefault="00FA18DF">
      <w:pPr>
        <w:pStyle w:val="ConsPlusNormal0"/>
        <w:tabs>
          <w:tab w:val="left" w:pos="735"/>
        </w:tabs>
        <w:spacing w:after="200"/>
        <w:ind w:firstLine="737"/>
        <w:contextualSpacing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Работодател</w:t>
      </w:r>
      <w:r>
        <w:rPr>
          <w:rFonts w:ascii="Times New Roman" w:hAnsi="Times New Roman" w:cs="Times New Roman"/>
          <w:sz w:val="28"/>
          <w:szCs w:val="28"/>
          <w:highlight w:val="white"/>
        </w:rPr>
        <w:t>ь вправе по собственной инициативе представить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в обособленное подразделение Центра занятости выписку из Единого 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lastRenderedPageBreak/>
        <w:t>государственного реестра юридических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лиц (для юридических лиц) или из Единого государственного реестра 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>индивидуальных предпринимателей (для инди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>видуальных предпринимателей).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Заявка на участие в отборе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hyperlink r:id="rId7">
        <w:r>
          <w:rPr>
            <w:rFonts w:ascii="Times New Roman" w:hAnsi="Times New Roman" w:cs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 w:rsidR="00686EBE" w:rsidRDefault="00FA18D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лично или через представителя;</w:t>
      </w:r>
    </w:p>
    <w:p w:rsidR="00686EBE" w:rsidRDefault="00FA18D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заказным почтовым отправлением;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по электронной почте.</w:t>
      </w:r>
    </w:p>
    <w:p w:rsidR="00686EBE" w:rsidRDefault="00FA18DF">
      <w:pPr>
        <w:spacing w:after="0" w:line="240" w:lineRule="auto"/>
        <w:ind w:firstLine="737"/>
        <w:jc w:val="both"/>
      </w:pPr>
      <w:bookmarkStart w:id="1" w:name="__DdeLink__3387_1243786837"/>
      <w:r>
        <w:rPr>
          <w:rFonts w:ascii="Times New Roman" w:hAnsi="Times New Roman" w:cs="Times New Roman"/>
          <w:sz w:val="28"/>
          <w:szCs w:val="28"/>
          <w:highlight w:val="white"/>
        </w:rPr>
        <w:t xml:space="preserve">Электронные документы предоставляются в формате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размером не более 5 Мбайт.</w:t>
      </w:r>
      <w:bookmarkEnd w:id="1"/>
    </w:p>
    <w:p w:rsidR="00686EBE" w:rsidRDefault="00FA18DF">
      <w:pPr>
        <w:spacing w:after="0" w:line="240" w:lineRule="auto"/>
        <w:ind w:firstLine="737"/>
        <w:jc w:val="both"/>
      </w:pPr>
      <w:r>
        <w:rPr>
          <w:rStyle w:val="FontStyle38"/>
          <w:rFonts w:eastAsia="MS Mincho;ＭＳ 明朝"/>
          <w:sz w:val="28"/>
          <w:szCs w:val="28"/>
          <w:highlight w:val="white"/>
        </w:rPr>
        <w:t>Копии документов должны быть заверены в установленном законодательством Российской Федерации порядке.</w:t>
      </w:r>
    </w:p>
    <w:p w:rsidR="00686EBE" w:rsidRDefault="00FA18DF">
      <w:pPr>
        <w:tabs>
          <w:tab w:val="left" w:pos="835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Style w:val="FontStyle38"/>
          <w:rFonts w:eastAsia="Calibri"/>
          <w:sz w:val="28"/>
          <w:szCs w:val="28"/>
          <w:highlight w:val="white"/>
        </w:rPr>
        <w:t xml:space="preserve">Работодатели несут </w:t>
      </w:r>
      <w:r>
        <w:rPr>
          <w:rStyle w:val="FontStyle38"/>
          <w:rFonts w:eastAsia="Calibri"/>
          <w:sz w:val="28"/>
          <w:szCs w:val="28"/>
          <w:highlight w:val="white"/>
        </w:rPr>
        <w:t>ответственность за достоверность представляемых документов в соответствии с законодательством Российской Федерации.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В случае обращения представителя работодателя к заявке прилагается документ, подтверждающий полномочия лица на осуществление действий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от име</w:t>
      </w:r>
      <w:r>
        <w:rPr>
          <w:rFonts w:ascii="Times New Roman" w:hAnsi="Times New Roman" w:cs="Times New Roman"/>
          <w:sz w:val="28"/>
          <w:szCs w:val="28"/>
          <w:highlight w:val="white"/>
        </w:rPr>
        <w:t>ни работодателя.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в установленном порядке в Центре занятости.</w:t>
      </w:r>
    </w:p>
    <w:p w:rsidR="00686EBE" w:rsidRDefault="00FA18DF">
      <w:pPr>
        <w:pStyle w:val="ConsPlusNormal0"/>
        <w:tabs>
          <w:tab w:val="left" w:pos="1276"/>
        </w:tabs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ее поступления в Центр занятости.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</w:t>
      </w:r>
      <w:r>
        <w:rPr>
          <w:rStyle w:val="FontStyle38"/>
          <w:rFonts w:eastAsia="MS Mincho"/>
          <w:sz w:val="28"/>
          <w:szCs w:val="28"/>
          <w:highlight w:val="white"/>
        </w:rPr>
        <w:t>емя она подлежит рассмотрению в целях регистрации в начале очередного рабочего дня.</w:t>
      </w:r>
    </w:p>
    <w:p w:rsidR="00686EBE" w:rsidRDefault="00686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Порядок отзыва заявки: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работодатель на основании письменного обращения вправе отозвать заявку на любом этапе отбора и до момента заключения договора. 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Возврату подлежат до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кументы, представленные работодателем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в Центр занятости по собственной инициативе. </w:t>
      </w:r>
    </w:p>
    <w:p w:rsidR="00686EBE" w:rsidRDefault="00FA18DF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 w:rsidR="00686EBE" w:rsidRDefault="00686EB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Правила рассмотрения и оценки заявки: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Ц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ентр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занятости в течение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10 </w:t>
      </w:r>
      <w:r>
        <w:rPr>
          <w:rFonts w:ascii="Times New Roman" w:hAnsi="Times New Roman" w:cs="Times New Roman"/>
          <w:sz w:val="28"/>
          <w:szCs w:val="28"/>
          <w:highlight w:val="white"/>
        </w:rPr>
        <w:t>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– министерство) и принимает одно из следующих решени</w:t>
      </w:r>
      <w:r>
        <w:rPr>
          <w:rFonts w:ascii="Times New Roman" w:hAnsi="Times New Roman" w:cs="Times New Roman"/>
          <w:sz w:val="28"/>
          <w:szCs w:val="28"/>
          <w:highlight w:val="white"/>
        </w:rPr>
        <w:t>й:</w:t>
      </w:r>
    </w:p>
    <w:p w:rsidR="00686EBE" w:rsidRDefault="00FA18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 о заключении договора;</w:t>
      </w:r>
    </w:p>
    <w:p w:rsidR="00686EBE" w:rsidRDefault="00FA18D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договора.</w:t>
      </w:r>
    </w:p>
    <w:p w:rsidR="00686EBE" w:rsidRDefault="00FA18D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Министерство согласовывает проект решения о заключении договора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об отказе в его заключении в течение двух рабочих дней со дня его поступления в министерство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686EBE" w:rsidRDefault="00FA18D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Работодателю отказывается в </w:t>
      </w:r>
      <w:r>
        <w:rPr>
          <w:rFonts w:ascii="Times New Roman" w:hAnsi="Times New Roman" w:cs="Times New Roman"/>
          <w:sz w:val="28"/>
          <w:szCs w:val="28"/>
          <w:highlight w:val="white"/>
        </w:rPr>
        <w:t>заключени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договора в следующих случаях: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1) несоответствие работодателя установленным требованиям и критериям отбора;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2) представление заявки, оформление и (или) способ представления  которой не соответствует установленным требованиям;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3) представление зая</w:t>
      </w:r>
      <w:r>
        <w:rPr>
          <w:rFonts w:ascii="Times New Roman" w:hAnsi="Times New Roman" w:cs="Times New Roman"/>
          <w:sz w:val="28"/>
          <w:szCs w:val="28"/>
          <w:highlight w:val="white"/>
        </w:rPr>
        <w:t>вки не в полном объеме;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5) представление заявки с нарушением срока, указанного в объявлении.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Центр занятости после принятия решения о заключении договора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с даты приняти</w:t>
      </w:r>
      <w:r>
        <w:rPr>
          <w:rFonts w:ascii="Times New Roman" w:hAnsi="Times New Roman" w:cs="Times New Roman"/>
          <w:sz w:val="28"/>
          <w:szCs w:val="28"/>
          <w:highlight w:val="white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указанного решения письменно уведомляет работодателя о необходимости заключения договора.</w:t>
      </w:r>
    </w:p>
    <w:p w:rsidR="00686EBE" w:rsidRDefault="00686EBE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 р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аботодатель вправе направить в письменной форме в Центр занятости запрос, в том числе на адрес элек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тронной почты Центра занятости, о даче разъяснений положений, содержащихся в объявлении. В течение двух рабочих дней со дня поступления указанного запроса Центр занятости направляет в письменной форме или в форме электронного документа разъяснения положени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й, содержащихся в объявлении, если указанный запрос поступил в Центр занятости не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позднее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чем за пять рабочих дней до дня окончания срока подачи заявки.</w:t>
      </w:r>
    </w:p>
    <w:p w:rsidR="00686EBE" w:rsidRDefault="0068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tabs>
          <w:tab w:val="left" w:pos="735"/>
        </w:tabs>
        <w:spacing w:after="0" w:line="240" w:lineRule="auto"/>
        <w:ind w:firstLine="73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highlight w:val="white"/>
          <w:u w:val="single"/>
        </w:rPr>
        <w:t>Заключение договора: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работодатель в течение 10 рабочих дней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со дня получения уведомления о необходимос</w:t>
      </w:r>
      <w:r>
        <w:rPr>
          <w:rFonts w:ascii="Times New Roman" w:hAnsi="Times New Roman" w:cs="Times New Roman"/>
          <w:sz w:val="28"/>
          <w:szCs w:val="28"/>
          <w:highlight w:val="white"/>
        </w:rPr>
        <w:t>ти заключения договора представляет в обособленное подразделение Центра занятости 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о заключении договора в свободной форме, которое в обязательном порядке включает в себя сведения о неполучении средств из областного бюджета </w:t>
      </w:r>
      <w:r>
        <w:rPr>
          <w:rFonts w:ascii="Times New Roman" w:hAnsi="Times New Roman" w:cs="Times New Roman"/>
          <w:sz w:val="28"/>
          <w:szCs w:val="28"/>
          <w:highlight w:val="white"/>
        </w:rPr>
        <w:br/>
        <w:t>в соответствии с иными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нормативными правовыми актами Архангельской области на указанные цели.</w:t>
      </w:r>
      <w:proofErr w:type="gramEnd"/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Обособленное подразделение Центра занятости в течение пяти рабочих дней со дня получения заявления о заключении договора направляет работодателю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highlight w:val="white"/>
        </w:rPr>
        <w:t>для рассмотрения и подписания проект до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highlight w:val="white"/>
        </w:rPr>
        <w:t>говора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highlight w:val="white"/>
        </w:rPr>
        <w:br/>
        <w:t>по утвержденной форме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686EBE" w:rsidRDefault="00FA18DF">
      <w:pPr>
        <w:spacing w:after="0" w:line="240" w:lineRule="auto"/>
        <w:ind w:firstLine="737"/>
        <w:jc w:val="both"/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 w:rsidR="00686EBE" w:rsidRDefault="00FA18DF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В случае если по истечении указанного срока подп</w:t>
      </w:r>
      <w:r>
        <w:rPr>
          <w:rFonts w:ascii="Times New Roman" w:hAnsi="Times New Roman" w:cs="Times New Roman"/>
          <w:sz w:val="28"/>
          <w:szCs w:val="28"/>
          <w:highlight w:val="white"/>
        </w:rPr>
        <w:t>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 w:rsidR="00686EBE" w:rsidRDefault="00FA18DF">
      <w:pPr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Работодатель вправе подать новую заявку.</w:t>
      </w:r>
    </w:p>
    <w:p w:rsidR="00686EBE" w:rsidRDefault="00686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86EBE" w:rsidRDefault="00FA18D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на едином портале бюджетной системы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 xml:space="preserve">в информационно-телекоммуникационной сети «Интернет», на интерактивном портале министерства, на официальном сайте Центра занятости в течение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пяти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рабочих дней со дня принятия решения о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заключении или об отказе </w:t>
      </w:r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br/>
        <w:t>в заключени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>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 договора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686EBE" w:rsidRDefault="00FA18D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686EBE" w:rsidRDefault="00686EBE">
      <w:pPr>
        <w:spacing w:after="0" w:line="240" w:lineRule="auto"/>
        <w:ind w:firstLine="540"/>
        <w:jc w:val="both"/>
      </w:pPr>
    </w:p>
    <w:sectPr w:rsidR="00686EBE">
      <w:pgSz w:w="11906" w:h="16838"/>
      <w:pgMar w:top="624" w:right="850" w:bottom="624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;Tahoma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BE"/>
    <w:rsid w:val="00686EBE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D82F65"/>
    <w:rPr>
      <w:color w:val="0000FF" w:themeColor="hyperlink"/>
      <w:u w:val="single"/>
    </w:rPr>
  </w:style>
  <w:style w:type="character" w:customStyle="1" w:styleId="WW8Num50z0">
    <w:name w:val="WW8Num50z0"/>
    <w:qFormat/>
    <w:rPr>
      <w:rFonts w:ascii="Times New Roman" w:eastAsia="Calibri" w:hAnsi="Times New Roman"/>
      <w:spacing w:val="-6"/>
      <w:sz w:val="28"/>
      <w:szCs w:val="28"/>
      <w:lang w:eastAsia="en-US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  <w:bCs/>
      <w:i w:val="0"/>
      <w:iCs w:val="0"/>
      <w:color w:val="000000"/>
      <w:spacing w:val="-6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 w:val="20"/>
      <w:szCs w:val="20"/>
    </w:rPr>
  </w:style>
  <w:style w:type="paragraph" w:customStyle="1" w:styleId="Style16">
    <w:name w:val="Style16"/>
    <w:basedOn w:val="a"/>
    <w:qFormat/>
    <w:pPr>
      <w:widowControl w:val="0"/>
      <w:spacing w:line="278" w:lineRule="exact"/>
      <w:ind w:firstLine="557"/>
      <w:jc w:val="both"/>
    </w:pPr>
    <w:rPr>
      <w:rFonts w:ascii="Franklin Gothic Demi Cond" w:hAnsi="Franklin Gothic Demi Cond" w:cs="Franklin Gothic Demi Cond"/>
      <w:sz w:val="24"/>
      <w:szCs w:val="24"/>
    </w:rPr>
  </w:style>
  <w:style w:type="numbering" w:customStyle="1" w:styleId="WW8Num50">
    <w:name w:val="WW8Num50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FF45D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FF45D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FF45D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customStyle="1" w:styleId="FontStyle20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">
    <w:name w:val="ConsPlusNormal Знак"/>
    <w:link w:val="ConsPlusNormal"/>
    <w:qFormat/>
    <w:locked/>
    <w:rsid w:val="002A309E"/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customStyle="1" w:styleId="-">
    <w:name w:val="Интернет-ссылка"/>
    <w:basedOn w:val="a0"/>
    <w:uiPriority w:val="99"/>
    <w:unhideWhenUsed/>
    <w:rsid w:val="00D82F65"/>
    <w:rPr>
      <w:color w:val="0000FF" w:themeColor="hyperlink"/>
      <w:u w:val="single"/>
    </w:rPr>
  </w:style>
  <w:style w:type="character" w:customStyle="1" w:styleId="WW8Num50z0">
    <w:name w:val="WW8Num50z0"/>
    <w:qFormat/>
    <w:rPr>
      <w:rFonts w:ascii="Times New Roman" w:eastAsia="Calibri" w:hAnsi="Times New Roman"/>
      <w:spacing w:val="-6"/>
      <w:sz w:val="28"/>
      <w:szCs w:val="28"/>
      <w:lang w:eastAsia="en-US"/>
    </w:rPr>
  </w:style>
  <w:style w:type="character" w:customStyle="1" w:styleId="WW8Num3z0">
    <w:name w:val="WW8Num3z0"/>
    <w:qFormat/>
    <w:rPr>
      <w:rFonts w:ascii="Times New Roman" w:eastAsia="Calibri" w:hAnsi="Times New Roman" w:cs="Times New Roman"/>
      <w:bCs/>
      <w:i w:val="0"/>
      <w:iCs w:val="0"/>
      <w:color w:val="000000"/>
      <w:spacing w:val="-6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FF45D6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FF45D6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FF4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2A309E"/>
    <w:pPr>
      <w:widowControl w:val="0"/>
      <w:suppressAutoHyphens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bCs/>
      <w:sz w:val="22"/>
      <w:lang w:eastAsia="zh-C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 w:val="20"/>
      <w:szCs w:val="20"/>
    </w:rPr>
  </w:style>
  <w:style w:type="paragraph" w:customStyle="1" w:styleId="Style16">
    <w:name w:val="Style16"/>
    <w:basedOn w:val="a"/>
    <w:qFormat/>
    <w:pPr>
      <w:widowControl w:val="0"/>
      <w:spacing w:line="278" w:lineRule="exact"/>
      <w:ind w:firstLine="557"/>
      <w:jc w:val="both"/>
    </w:pPr>
    <w:rPr>
      <w:rFonts w:ascii="Franklin Gothic Demi Cond" w:hAnsi="Franklin Gothic Demi Cond" w:cs="Franklin Gothic Demi Cond"/>
      <w:sz w:val="24"/>
      <w:szCs w:val="24"/>
    </w:rPr>
  </w:style>
  <w:style w:type="numbering" w:customStyle="1" w:styleId="WW8Num50">
    <w:name w:val="WW8Num50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oczn.ru/struct/oz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8A3092AC1E01E061FEAF3E22A8C0C6BFC7E80B4F1BB263619599FC8F79BEF174818E49871FC888B06DFw3R9I" TargetMode="External"/><Relationship Id="rId5" Type="http://schemas.openxmlformats.org/officeDocument/2006/relationships/hyperlink" Target="http://www.aocz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vt:lpstr>
    </vt:vector>
  </TitlesOfParts>
  <Company>КонсультантПлюс Версия 4020.00.57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  <dc:creator>Анна Быченкова</dc:creator>
  <cp:lastModifiedBy>Смирнова Елена Сергеевна</cp:lastModifiedBy>
  <cp:revision>2</cp:revision>
  <cp:lastPrinted>2021-01-14T15:29:00Z</cp:lastPrinted>
  <dcterms:created xsi:type="dcterms:W3CDTF">2022-01-12T14:53:00Z</dcterms:created>
  <dcterms:modified xsi:type="dcterms:W3CDTF">2022-01-12T14:53:00Z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