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BFTZagolovokbeznum"/>
        <w:spacing w:before="200" w:after="200"/>
        <w:contextualSpacing/>
        <w:rPr/>
      </w:pPr>
      <w:bookmarkStart w:id="0" w:name="_Toc92882524"/>
      <w:r>
        <w:rPr/>
        <w:t>Личный кабинет работодателя</w:t>
      </w:r>
    </w:p>
    <w:p>
      <w:pPr>
        <w:pStyle w:val="3"/>
        <w:numPr>
          <w:ilvl w:val="0"/>
          <w:numId w:val="2"/>
        </w:numPr>
        <w:tabs>
          <w:tab w:val="left" w:pos="851" w:leader="none"/>
          <w:tab w:val="left" w:pos="1701" w:leader="none"/>
        </w:tabs>
        <w:spacing w:before="60" w:after="60"/>
        <w:contextualSpacing/>
        <w:rPr>
          <w:rFonts w:ascii="Calibri" w:hAnsi="Calibri" w:asciiTheme="minorHAnsi" w:hAnsiTheme="minorHAnsi"/>
        </w:rPr>
      </w:pPr>
      <w:bookmarkStart w:id="1" w:name="_Toc92882524"/>
      <w:r>
        <w:rPr/>
        <w:t>Формы отчетности</w:t>
      </w:r>
      <w:bookmarkEnd w:id="1"/>
    </w:p>
    <w:p>
      <w:pPr>
        <w:pStyle w:val="BFTNormal"/>
        <w:rPr/>
      </w:pPr>
      <w:r>
        <w:rPr/>
        <w:t xml:space="preserve">Переход к формам отчетности осуществляется с помощью соответствующего пункта меню (рисунок </w:t>
      </w:r>
      <w:r>
        <w:rPr/>
        <w:fldChar w:fldCharType="begin"/>
      </w:r>
      <w:r>
        <w:rPr/>
        <w:instrText> REF _Ref92882577 \h </w:instrText>
      </w:r>
      <w:r>
        <w:rPr/>
        <w:fldChar w:fldCharType="separate"/>
      </w:r>
      <w:r>
        <w:rPr/>
        <w:t>1</w:t>
      </w:r>
      <w:r>
        <w:rPr/>
        <w:fldChar w:fldCharType="end"/>
      </w:r>
      <w:r>
        <w:rPr/>
        <w:t>).</w:t>
      </w:r>
    </w:p>
    <w:p>
      <w:pPr>
        <w:pStyle w:val="BFTImage"/>
        <w:rPr/>
      </w:pPr>
      <w:r>
        <w:rPr/>
        <w:drawing>
          <wp:inline distT="0" distB="0" distL="0" distR="0">
            <wp:extent cx="4591050" cy="1714500"/>
            <wp:effectExtent l="0" t="0" r="0" b="0"/>
            <wp:docPr id="1" name="Рисунок 1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8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>
          <w:rFonts w:ascii="Calibri" w:hAnsi="Calibri" w:asciiTheme="minorHAnsi" w:hAnsiTheme="minorHAnsi"/>
        </w:rPr>
      </w:pPr>
      <w:bookmarkStart w:id="2" w:name="_Ref92882577"/>
      <w:bookmarkEnd w:id="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</w:t>
      </w:r>
      <w:r>
        <w:rPr/>
        <w:fldChar w:fldCharType="end"/>
      </w:r>
      <w:r>
        <w:rPr/>
        <w:t xml:space="preserve"> – </w:t>
      </w:r>
      <w:r>
        <w:rPr/>
        <w:t>Пункт меню «Формы отчетности»</w:t>
      </w:r>
    </w:p>
    <w:p>
      <w:pPr>
        <w:pStyle w:val="BFTNormal"/>
        <w:rPr/>
      </w:pPr>
      <w:r>
        <w:rPr/>
        <w:t xml:space="preserve">При нажатии на пункт меню «Формы отчетности» - «Заполнение отчетов» открывается следующая страница на соответствующей вкладке (рисунок </w:t>
      </w:r>
      <w:r>
        <w:rPr/>
        <w:fldChar w:fldCharType="begin"/>
      </w:r>
      <w:r>
        <w:rPr/>
        <w:instrText> REF _Ref92882578 \h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>).</w:t>
      </w:r>
    </w:p>
    <w:p>
      <w:pPr>
        <w:pStyle w:val="BFTImage"/>
        <w:rPr/>
      </w:pPr>
      <w:r>
        <w:rPr/>
        <w:drawing>
          <wp:inline distT="0" distB="0" distL="0" distR="0">
            <wp:extent cx="6152515" cy="3673475"/>
            <wp:effectExtent l="0" t="0" r="0" b="0"/>
            <wp:docPr id="2" name="Рисунок 1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9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>
          <w:rFonts w:ascii="Calibri" w:hAnsi="Calibri" w:asciiTheme="minorHAnsi" w:hAnsiTheme="minorHAnsi"/>
        </w:rPr>
      </w:pPr>
      <w:bookmarkStart w:id="3" w:name="_Ref92882578"/>
      <w:bookmarkEnd w:id="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 xml:space="preserve"> – </w:t>
      </w:r>
      <w:r>
        <w:rPr/>
        <w:t>Заполнение отчетов</w:t>
      </w:r>
    </w:p>
    <w:p>
      <w:pPr>
        <w:pStyle w:val="3"/>
        <w:numPr>
          <w:ilvl w:val="1"/>
          <w:numId w:val="22"/>
        </w:numPr>
        <w:tabs>
          <w:tab w:val="left" w:pos="709" w:leader="none"/>
          <w:tab w:val="left" w:pos="851" w:leader="none"/>
          <w:tab w:val="left" w:pos="1701" w:leader="none"/>
        </w:tabs>
        <w:spacing w:before="60" w:after="60"/>
        <w:contextualSpacing/>
        <w:rPr/>
      </w:pPr>
      <w:r>
        <w:rPr/>
        <w:t>Заполнение отчетов</w:t>
      </w:r>
    </w:p>
    <w:p>
      <w:pPr>
        <w:pStyle w:val="BFTNormalWithout1"/>
        <w:rPr/>
      </w:pPr>
      <w:r>
        <w:rPr/>
        <w:t>На вкладке «Заполнение отчетов» возможно подать следующие сведения: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информация о рабочих местах для трудоустройства инвалидов;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сведения о банкротстве;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информация о профессиональной реабилитации и содействию занятости инвалидов;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сведения о введении режима неполного рабочего дня;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сведения о ликвидации, сокращении численности.</w:t>
      </w:r>
    </w:p>
    <w:p>
      <w:pPr>
        <w:pStyle w:val="3"/>
        <w:numPr>
          <w:ilvl w:val="2"/>
          <w:numId w:val="23"/>
        </w:numPr>
        <w:rPr>
          <w:rFonts w:ascii="Calibri" w:hAnsi="Calibri" w:asciiTheme="minorHAnsi" w:hAnsiTheme="minorHAnsi"/>
        </w:rPr>
      </w:pPr>
      <w:r>
        <w:rPr/>
        <w:t>Информация о рабочих местах для трудоустройства инвалидов</w:t>
      </w:r>
    </w:p>
    <w:p>
      <w:pPr>
        <w:pStyle w:val="BFTNormalWithout1"/>
        <w:rPr/>
      </w:pPr>
      <w:r>
        <w:rPr/>
        <w:t>При нажатии на кнопку «Подать отчет» в блоке «Информация о рабочих местах для трудоустройства инвалидов» открывается форма для заполнения данных: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сведения представлены на дату;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общие сведения о работодателе: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организационно-правовая форма юридического 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форма собственности;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дата регистрации;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КПП;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 xml:space="preserve">вид экономической деятельности (по ОКВЭД) (рисунок </w:t>
      </w:r>
      <w:r>
        <w:rPr/>
        <w:fldChar w:fldCharType="begin"/>
      </w:r>
      <w:r>
        <w:rPr/>
        <w:instrText> REF _Ref92882579 \h </w:instrText>
      </w:r>
      <w:r>
        <w:rPr/>
        <w:fldChar w:fldCharType="separate"/>
      </w:r>
      <w:r>
        <w:rPr/>
        <w:t>3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6152515" cy="4270375"/>
            <wp:effectExtent l="0" t="0" r="0" b="0"/>
            <wp:docPr id="3" name="Рисунок 1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9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>
          <w:rFonts w:ascii="Calibri" w:hAnsi="Calibri" w:asciiTheme="minorHAnsi" w:hAnsiTheme="minorHAnsi"/>
        </w:rPr>
      </w:pPr>
      <w:bookmarkStart w:id="4" w:name="_Ref92882579"/>
      <w:bookmarkEnd w:id="4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</w:t>
      </w:r>
      <w:r>
        <w:rPr/>
        <w:fldChar w:fldCharType="end"/>
      </w:r>
      <w:r>
        <w:rPr/>
        <w:t xml:space="preserve"> – </w:t>
      </w:r>
      <w:r>
        <w:rPr/>
        <w:t>Информация о рабочих местах для трудоустройства инвалидов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адрес места нахождения юридического лица: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район, населенный пункт, улица;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дом, корпус, строение, офис/квартира;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адрес фактического нахождения юридического лица/ адрес места жительства индивидуального предпринимателя: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район, населенный пункт, улица;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 xml:space="preserve">дом, корпус, строение, офис/квартира (рисунок </w:t>
      </w:r>
      <w:r>
        <w:rPr/>
        <w:fldChar w:fldCharType="begin"/>
      </w:r>
      <w:r>
        <w:rPr/>
        <w:instrText> REF _Ref92882580 \h </w:instrText>
      </w:r>
      <w:r>
        <w:rPr/>
        <w:fldChar w:fldCharType="separate"/>
      </w:r>
      <w:r>
        <w:rPr/>
        <w:t>4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5940425" cy="4871720"/>
            <wp:effectExtent l="0" t="0" r="0" b="0"/>
            <wp:docPr id="4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5" w:name="_Ref92882580"/>
      <w:bookmarkEnd w:id="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</w:t>
      </w:r>
      <w:r>
        <w:rPr/>
        <w:fldChar w:fldCharType="end"/>
      </w:r>
      <w:r>
        <w:rPr/>
        <w:t xml:space="preserve"> – </w:t>
      </w:r>
      <w:r>
        <w:rPr/>
        <w:t>Адрес ЮЛ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049" w:leader="none"/>
          <w:tab w:val="left" w:pos="1389" w:leader="none"/>
        </w:tabs>
        <w:spacing w:lineRule="auto" w:line="276" w:before="120" w:after="60"/>
        <w:ind w:left="1049" w:hanging="340"/>
        <w:contextualSpacing/>
        <w:rPr/>
      </w:pPr>
      <w:r>
        <w:rPr/>
        <w:t>адрес места нахождения филиала/представительства ЮЛ;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район, населенный пункт, улица;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 xml:space="preserve">дом, корпус, строение, офис/квартира (рисунок </w:t>
      </w:r>
      <w:r>
        <w:rPr/>
        <w:fldChar w:fldCharType="begin"/>
      </w:r>
      <w:r>
        <w:rPr/>
        <w:instrText> REF _Ref92882581 \h </w:instrText>
      </w:r>
      <w:r>
        <w:rPr/>
        <w:fldChar w:fldCharType="separate"/>
      </w:r>
      <w:r>
        <w:rPr/>
        <w:t>5</w:t>
      </w:r>
      <w:r>
        <w:rPr/>
        <w:fldChar w:fldCharType="end"/>
      </w:r>
      <w:r>
        <w:rPr/>
        <w:t>);</w:t>
      </w:r>
    </w:p>
    <w:p>
      <w:pPr>
        <w:pStyle w:val="BFTSpisokmark1"/>
        <w:numPr>
          <w:ilvl w:val="0"/>
          <w:numId w:val="0"/>
        </w:numPr>
        <w:ind w:left="0" w:hanging="0"/>
        <w:rPr/>
      </w:pPr>
      <w:r>
        <w:rPr/>
      </w:r>
    </w:p>
    <w:p>
      <w:pPr>
        <w:pStyle w:val="BFTImage"/>
        <w:rPr/>
      </w:pPr>
      <w:r>
        <w:rPr/>
        <w:drawing>
          <wp:inline distT="0" distB="0" distL="0" distR="0">
            <wp:extent cx="5940425" cy="2614295"/>
            <wp:effectExtent l="0" t="0" r="0" b="0"/>
            <wp:docPr id="5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>
          <w:rFonts w:ascii="Calibri" w:hAnsi="Calibri" w:asciiTheme="minorHAnsi" w:hAnsiTheme="minorHAnsi"/>
        </w:rPr>
      </w:pPr>
      <w:bookmarkStart w:id="6" w:name="_Ref92882581"/>
      <w:bookmarkEnd w:id="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</w:t>
      </w:r>
      <w:r>
        <w:rPr/>
        <w:fldChar w:fldCharType="end"/>
      </w:r>
      <w:r>
        <w:rPr/>
        <w:t xml:space="preserve"> – </w:t>
      </w:r>
      <w:r>
        <w:rPr/>
        <w:t xml:space="preserve">Адрес </w:t>
      </w:r>
      <w:r>
        <w:rPr>
          <w:rFonts w:ascii="Times New Roman" w:hAnsi="Times New Roman"/>
        </w:rPr>
        <w:t>места нахождения филиала/представительства ЮЛ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место предоставления сведений: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государственное учреждение службы занятости населения;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контакты: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номер контактного телефона;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 xml:space="preserve">адрес электронной почты (рисунок </w:t>
      </w:r>
      <w:r>
        <w:rPr/>
        <w:fldChar w:fldCharType="begin"/>
      </w:r>
      <w:r>
        <w:rPr/>
        <w:instrText> REF _Ref92882582 \h </w:instrText>
      </w:r>
      <w:r>
        <w:rPr/>
        <w:fldChar w:fldCharType="separate"/>
      </w:r>
      <w:r>
        <w:rPr/>
        <w:t>6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5940425" cy="4008120"/>
            <wp:effectExtent l="0" t="0" r="0" b="0"/>
            <wp:docPr id="6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>
          <w:rFonts w:ascii="Calibri" w:hAnsi="Calibri" w:asciiTheme="minorHAnsi" w:hAnsiTheme="minorHAnsi"/>
        </w:rPr>
      </w:pPr>
      <w:bookmarkStart w:id="7" w:name="_Ref92882582"/>
      <w:bookmarkEnd w:id="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6</w:t>
      </w:r>
      <w:r>
        <w:rPr/>
        <w:fldChar w:fldCharType="end"/>
      </w:r>
      <w:r>
        <w:rPr/>
        <w:t xml:space="preserve"> – </w:t>
      </w:r>
      <w:r>
        <w:rPr/>
        <w:t>Контакты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среднесписочная численность работников за отчетный период (без учета работников, условия труда которых отнесены к вредным и (или) опасным условиям труда по результатам специальной оценки условий труда за отчетный период);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выполнение квоты для приема на работу инвалидов: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размер установленной квоты для приема на работу инвалидов;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количество работников, которое работало на квотируемых рабочих местах за отчетный период (отражается численность трудоустроенных инвалидов, имеющих рекомендации к труду, отработавших на квотируемых рабочих местах не менее 15 дней в отчетном периоде);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не трудоустроено в счет установленной квоты на конец отчетного периода;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 xml:space="preserve">работает сверх установленной квоты на конец отчетного периода (рисунок </w:t>
      </w:r>
      <w:r>
        <w:rPr/>
        <w:fldChar w:fldCharType="begin"/>
      </w:r>
      <w:r>
        <w:rPr/>
        <w:instrText> REF _Ref92882591 \h </w:instrText>
      </w:r>
      <w:r>
        <w:rPr/>
        <w:fldChar w:fldCharType="separate"/>
      </w:r>
      <w:r>
        <w:rPr/>
        <w:t>7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6152515" cy="4201795"/>
            <wp:effectExtent l="0" t="0" r="0" b="0"/>
            <wp:docPr id="7" name="Рисунок 2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0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>
          <w:rFonts w:ascii="Calibri" w:hAnsi="Calibri" w:asciiTheme="minorHAnsi" w:hAnsiTheme="minorHAnsi"/>
        </w:rPr>
      </w:pPr>
      <w:bookmarkStart w:id="8" w:name="_Ref92882591"/>
      <w:bookmarkEnd w:id="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7</w:t>
      </w:r>
      <w:r>
        <w:rPr/>
        <w:fldChar w:fldCharType="end"/>
      </w:r>
      <w:r>
        <w:rPr/>
        <w:t xml:space="preserve"> – </w:t>
      </w:r>
      <w:r>
        <w:rPr/>
        <w:t>Численность работников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 xml:space="preserve">количество специальных рабочих мест для трудоустройства инвалидов (рисунок </w:t>
      </w:r>
      <w:r>
        <w:rPr/>
        <w:fldChar w:fldCharType="begin"/>
      </w:r>
      <w:r>
        <w:rPr/>
        <w:instrText> REF _Ref92882602 \h </w:instrText>
      </w:r>
      <w:r>
        <w:rPr/>
        <w:fldChar w:fldCharType="separate"/>
      </w:r>
      <w:r>
        <w:rPr/>
        <w:t>8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6153150" cy="1409700"/>
            <wp:effectExtent l="0" t="0" r="0" b="0"/>
            <wp:docPr id="8" name="Рисунок 2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1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0" r="0" b="4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>
          <w:rFonts w:ascii="Calibri" w:hAnsi="Calibri" w:asciiTheme="minorHAnsi" w:hAnsiTheme="minorHAnsi"/>
        </w:rPr>
      </w:pPr>
      <w:bookmarkStart w:id="9" w:name="_Ref92882602"/>
      <w:bookmarkEnd w:id="9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8</w:t>
      </w:r>
      <w:r>
        <w:rPr/>
        <w:fldChar w:fldCharType="end"/>
      </w:r>
      <w:r>
        <w:rPr/>
        <w:t xml:space="preserve"> – </w:t>
      </w:r>
      <w:r>
        <w:rPr/>
        <w:t>Инвалиды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справочная информация по инвалидам (при выставлении отметки о наличии работников с инвалидностью открываются поля):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количество работников с инвалидностью I группы: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всего;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дети-инвалиды (14-15 лет);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инвалиды в трудоспособном возрасте, в т.ч. дети-инвалиды (16-17 лет);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инвалиды старше трудоспособного возраста;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количество работников с инвалидностью II группы: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всего;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дети-инвалиды (14-15 лет);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инвалиды в трудоспособном возрасте, в т.ч. дети-инвалиды (16-17 лет);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инвалиды старше трудоспособного возраста;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количество работников с инвалидностью III группы: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всего;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дети-инвалиды (14-15 лет);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инвалиды в трудоспособном возрасте, в т.ч. дети-инвалиды (16-17 лет);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 xml:space="preserve">инвалиды старше трудоспособного возраста (рисунок </w:t>
      </w:r>
      <w:r>
        <w:rPr/>
        <w:fldChar w:fldCharType="begin"/>
      </w:r>
      <w:r>
        <w:rPr/>
        <w:instrText> REF _Ref92882707 \h </w:instrText>
      </w:r>
      <w:r>
        <w:rPr/>
        <w:fldChar w:fldCharType="separate"/>
      </w:r>
      <w:r>
        <w:rPr/>
        <w:t>9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6152515" cy="4411345"/>
            <wp:effectExtent l="0" t="0" r="0" b="0"/>
            <wp:docPr id="9" name="Рисунок 2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1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>
          <w:rFonts w:ascii="Calibri" w:hAnsi="Calibri" w:asciiTheme="minorHAnsi" w:hAnsiTheme="minorHAnsi"/>
        </w:rPr>
      </w:pPr>
      <w:bookmarkStart w:id="10" w:name="_Ref92882707"/>
      <w:bookmarkEnd w:id="1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9</w:t>
      </w:r>
      <w:r>
        <w:rPr/>
        <w:fldChar w:fldCharType="end"/>
      </w:r>
      <w:r>
        <w:rPr/>
        <w:t xml:space="preserve"> – </w:t>
      </w:r>
      <w:r>
        <w:rPr/>
        <w:t>Справочная информация по инвалидам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информация о локальных нормативных актах, содержащих сведения о рабочих местах, выделенных или созданных для трудоустройства инвалидов (действующих в отчетном периоде):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наименование;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дата принятия;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номер;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 xml:space="preserve">иные сведения (рисунок </w:t>
      </w:r>
      <w:r>
        <w:rPr/>
        <w:fldChar w:fldCharType="begin"/>
      </w:r>
      <w:r>
        <w:rPr/>
        <w:instrText> REF _Ref92882729 \h </w:instrText>
      </w:r>
      <w:r>
        <w:rPr/>
        <w:fldChar w:fldCharType="separate"/>
      </w:r>
      <w:r>
        <w:rPr/>
        <w:t>10</w:t>
      </w:r>
      <w:r>
        <w:rPr/>
        <w:fldChar w:fldCharType="end"/>
      </w:r>
      <w:r>
        <w:rPr/>
        <w:t>).</w:t>
      </w:r>
    </w:p>
    <w:p>
      <w:pPr>
        <w:pStyle w:val="BFTImage"/>
        <w:rPr/>
      </w:pPr>
      <w:r>
        <w:rPr/>
        <w:drawing>
          <wp:inline distT="0" distB="0" distL="0" distR="0">
            <wp:extent cx="5838825" cy="4781550"/>
            <wp:effectExtent l="0" t="0" r="0" b="0"/>
            <wp:docPr id="10" name="Рисунок 2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2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>
          <w:rFonts w:ascii="Calibri" w:hAnsi="Calibri" w:asciiTheme="minorHAnsi" w:hAnsiTheme="minorHAnsi"/>
        </w:rPr>
      </w:pPr>
      <w:bookmarkStart w:id="11" w:name="_Ref92882729"/>
      <w:bookmarkEnd w:id="11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10</w:t>
      </w:r>
      <w:r>
        <w:rPr/>
        <w:fldChar w:fldCharType="end"/>
      </w:r>
      <w:r>
        <w:rPr/>
        <w:t xml:space="preserve"> – </w:t>
      </w:r>
      <w:r>
        <w:rPr/>
        <w:t>Информация о ЛНА и иные сведения</w:t>
      </w:r>
    </w:p>
    <w:p>
      <w:pPr>
        <w:pStyle w:val="3"/>
        <w:numPr>
          <w:ilvl w:val="2"/>
          <w:numId w:val="23"/>
        </w:numPr>
        <w:rPr/>
      </w:pPr>
      <w:r>
        <w:rPr/>
        <w:t>Сведения о банкротстве</w:t>
      </w:r>
    </w:p>
    <w:p>
      <w:pPr>
        <w:pStyle w:val="BFTNormalWithout1"/>
        <w:rPr/>
      </w:pPr>
      <w:r>
        <w:rPr/>
        <w:t>При нажатии на кнопку «Подать отчет» в блоке «Сведения о банкротстве» открывается форма для заполнения данных: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сведения предоставлены на дату;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общие сведения о работодателе: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организационно-правовая форма юридического 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форма собственности;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дата регистрации;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КПП;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 xml:space="preserve">вид экономической деятельности (по ОКВЭД) (рисунок </w:t>
      </w:r>
      <w:r>
        <w:rPr/>
        <w:fldChar w:fldCharType="begin"/>
      </w:r>
      <w:r>
        <w:rPr/>
        <w:instrText> REF _Ref92884891 \h </w:instrText>
      </w:r>
      <w:r>
        <w:rPr/>
        <w:fldChar w:fldCharType="separate"/>
      </w:r>
      <w:r>
        <w:rPr/>
        <w:t>11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6152515" cy="4392295"/>
            <wp:effectExtent l="0" t="0" r="0" b="0"/>
            <wp:docPr id="11" name="Рисунок 2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4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12" w:name="_Ref92884891"/>
      <w:bookmarkEnd w:id="1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11</w:t>
      </w:r>
      <w:r>
        <w:rPr/>
        <w:fldChar w:fldCharType="end"/>
      </w:r>
      <w:r>
        <w:rPr/>
        <w:t xml:space="preserve"> – </w:t>
      </w:r>
      <w:r>
        <w:rPr/>
        <w:t>Сведения о банкротстве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адрес места нахождения юридического лица: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район, населенный пункт, улица;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дом, корпус, строение, офис/квартира;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адрес места жительства ИП;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район, населенный пункт, улица;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дом, корпус, строение, офис/квартира;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место предоставления сведений: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государственное учреждение службы занятости населения;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контакты: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номер контактного телефона;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адрес электронной почты;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основание применения процедуры о несостоятельности (банкротстве):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наименование документа;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дата документа;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номер документа;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наименование процедуры;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 xml:space="preserve">период проведения процедуры (рисунок </w:t>
      </w:r>
      <w:r>
        <w:rPr/>
        <w:fldChar w:fldCharType="begin"/>
      </w:r>
      <w:r>
        <w:rPr/>
        <w:instrText> REF _Ref92884904 \h </w:instrText>
      </w:r>
      <w:r>
        <w:rPr/>
        <w:fldChar w:fldCharType="separate"/>
      </w:r>
      <w:r>
        <w:rPr/>
        <w:t>12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6152515" cy="4201795"/>
            <wp:effectExtent l="0" t="0" r="0" b="0"/>
            <wp:docPr id="12" name="Рисунок 2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6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13" w:name="_Ref92884904"/>
      <w:bookmarkEnd w:id="1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12</w:t>
      </w:r>
      <w:r>
        <w:rPr/>
        <w:fldChar w:fldCharType="end"/>
      </w:r>
      <w:r>
        <w:rPr/>
        <w:t xml:space="preserve"> – </w:t>
      </w:r>
      <w:r>
        <w:rPr/>
        <w:t>Основание применения процедуры о несостоятельности (банкротстве)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иные сведения.</w:t>
      </w:r>
    </w:p>
    <w:p>
      <w:pPr>
        <w:pStyle w:val="3"/>
        <w:numPr>
          <w:ilvl w:val="2"/>
          <w:numId w:val="23"/>
        </w:numPr>
        <w:rPr>
          <w:rFonts w:ascii="Calibri" w:hAnsi="Calibri" w:asciiTheme="minorHAnsi" w:hAnsiTheme="minorHAnsi"/>
        </w:rPr>
      </w:pPr>
      <w:r>
        <w:rPr/>
        <w:t>Информация о профессиональной реабилитации и содействию занятости инвалидов</w:t>
      </w:r>
    </w:p>
    <w:p>
      <w:pPr>
        <w:pStyle w:val="BFTNormalWithout1"/>
        <w:rPr/>
      </w:pPr>
      <w:r>
        <w:rPr/>
        <w:t>При нажатии на кнопку «Подать отчет» в блоке «Информация о профессиональной реабилитации и содействию занятости инвалидов» открывается форма для заполнения данных: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сведения предоставлены на дату;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общие сведения о работодателе: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организационно-правовая форма юридического 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форма собственности;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дата регистрации;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КПП;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 xml:space="preserve">вид экономической деятельности (по ОКВЭД) (рисунок </w:t>
      </w:r>
      <w:r>
        <w:rPr/>
        <w:fldChar w:fldCharType="begin"/>
      </w:r>
      <w:r>
        <w:rPr/>
        <w:instrText> REF _Ref92884955 \h </w:instrText>
      </w:r>
      <w:r>
        <w:rPr/>
        <w:fldChar w:fldCharType="separate"/>
      </w:r>
      <w:r>
        <w:rPr/>
        <w:t>13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6152515" cy="4350385"/>
            <wp:effectExtent l="0" t="0" r="0" b="0"/>
            <wp:docPr id="13" name="Рисунок 1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9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14" w:name="_Ref92884955"/>
      <w:bookmarkEnd w:id="14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13</w:t>
      </w:r>
      <w:r>
        <w:rPr/>
        <w:fldChar w:fldCharType="end"/>
      </w:r>
      <w:r>
        <w:rPr/>
        <w:t xml:space="preserve"> – </w:t>
      </w:r>
      <w:r>
        <w:rPr/>
        <w:t>Информация о профессиональной реабилитации и содействию занятости инвалидов</w:t>
      </w:r>
    </w:p>
    <w:p>
      <w:pPr>
        <w:pStyle w:val="BFTSpisokmark1"/>
        <w:numPr>
          <w:ilvl w:val="0"/>
          <w:numId w:val="6"/>
        </w:numPr>
        <w:rPr/>
      </w:pPr>
      <w:r>
        <w:rPr/>
        <w:t>адрес места нахождения юридического лица/ адрес места жительства индивидуального предпринимателя: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район, населенный пункт, улица;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дом, корпус, строение, офис/квартира;</w:t>
      </w:r>
    </w:p>
    <w:p>
      <w:pPr>
        <w:pStyle w:val="BFTSpisokmark1"/>
        <w:numPr>
          <w:ilvl w:val="0"/>
          <w:numId w:val="6"/>
        </w:numPr>
        <w:rPr/>
      </w:pPr>
      <w:r>
        <w:rPr/>
        <w:t>адрес фактического нахождения юридического 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район, населенный пункт, улица;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дом, корпус, строение, офис/квартира;</w:t>
      </w:r>
    </w:p>
    <w:p>
      <w:pPr>
        <w:pStyle w:val="BFTSpisokmark1"/>
        <w:numPr>
          <w:ilvl w:val="0"/>
          <w:numId w:val="6"/>
        </w:numPr>
        <w:rPr/>
      </w:pPr>
      <w:r>
        <w:rPr/>
        <w:t>адрес места нахождения филиала/представительства/обособленного структурного подразделения юридического 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район, населенный пункт, улица;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дом, корпус, строение, офис/квартира;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место предоставления сведений: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государственное учреждение службы занятости населения;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контакты: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номер контактного телефона;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адрес электронной почты;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информация по профессиональной реабилитации и содействию занятости инвалидов: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отметка о наличии в отчетном месяце работников, имеющих инвалидность: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при выставлении отметки – организация обучения работников (при наличии работников, имеющих инвалидность);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отметка о проведении профессиональной адаптации (при наличии работников, имеющих инвалидность):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при выставлении отметки – условия профессиональной адаптации:</w:t>
      </w:r>
    </w:p>
    <w:p>
      <w:pPr>
        <w:pStyle w:val="BFTSpisokmark4"/>
        <w:numPr>
          <w:ilvl w:val="0"/>
          <w:numId w:val="9"/>
        </w:numPr>
        <w:tabs>
          <w:tab w:val="clear" w:pos="708"/>
          <w:tab w:val="left" w:pos="2070" w:leader="none"/>
        </w:tabs>
        <w:spacing w:lineRule="auto" w:line="276" w:before="120" w:after="60"/>
        <w:ind w:left="2070" w:hanging="341"/>
        <w:contextualSpacing/>
        <w:rPr/>
      </w:pPr>
      <w:r>
        <w:rPr/>
        <w:t>наличие специально созданных условий труда;</w:t>
      </w:r>
    </w:p>
    <w:p>
      <w:pPr>
        <w:pStyle w:val="BFTSpisokmark4"/>
        <w:numPr>
          <w:ilvl w:val="0"/>
          <w:numId w:val="9"/>
        </w:numPr>
        <w:tabs>
          <w:tab w:val="clear" w:pos="708"/>
          <w:tab w:val="left" w:pos="2070" w:leader="none"/>
        </w:tabs>
        <w:spacing w:lineRule="auto" w:line="276" w:before="120" w:after="60"/>
        <w:ind w:left="2070" w:hanging="341"/>
        <w:contextualSpacing/>
        <w:rPr/>
      </w:pPr>
      <w:r>
        <w:rPr/>
        <w:t>создание специального рабочего места;</w:t>
      </w:r>
    </w:p>
    <w:p>
      <w:pPr>
        <w:pStyle w:val="BFTSpisokmark4"/>
        <w:numPr>
          <w:ilvl w:val="0"/>
          <w:numId w:val="9"/>
        </w:numPr>
        <w:tabs>
          <w:tab w:val="clear" w:pos="708"/>
          <w:tab w:val="left" w:pos="2070" w:leader="none"/>
        </w:tabs>
        <w:spacing w:lineRule="auto" w:line="276" w:before="120" w:after="60"/>
        <w:ind w:left="2070" w:hanging="341"/>
        <w:contextualSpacing/>
        <w:rPr/>
      </w:pPr>
      <w:r>
        <w:rPr/>
        <w:t>обеспечение оборудованным рабочим местом;</w:t>
      </w:r>
    </w:p>
    <w:p>
      <w:pPr>
        <w:pStyle w:val="BFTSpisokmark4"/>
        <w:numPr>
          <w:ilvl w:val="0"/>
          <w:numId w:val="9"/>
        </w:numPr>
        <w:tabs>
          <w:tab w:val="clear" w:pos="708"/>
          <w:tab w:val="left" w:pos="2070" w:leader="none"/>
        </w:tabs>
        <w:spacing w:lineRule="auto" w:line="276" w:before="120" w:after="60"/>
        <w:ind w:left="2070" w:hanging="341"/>
        <w:contextualSpacing/>
        <w:rPr/>
      </w:pPr>
      <w:r>
        <w:rPr/>
        <w:t xml:space="preserve">социально-психологическое и социально-трудовое сопровождение в процессе закрепления на рабочем месте (рисунок </w:t>
      </w:r>
      <w:r>
        <w:rPr/>
        <w:fldChar w:fldCharType="begin"/>
      </w:r>
      <w:r>
        <w:rPr/>
        <w:instrText> REF _Ref92884967 \h </w:instrText>
      </w:r>
      <w:r>
        <w:rPr/>
        <w:fldChar w:fldCharType="separate"/>
      </w:r>
      <w:r>
        <w:rPr/>
        <w:t>14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6152515" cy="3358515"/>
            <wp:effectExtent l="0" t="0" r="0" b="0"/>
            <wp:docPr id="14" name="Рисунок 2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0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15" w:name="_Ref92884967"/>
      <w:bookmarkEnd w:id="1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14</w:t>
      </w:r>
      <w:r>
        <w:rPr/>
        <w:fldChar w:fldCharType="end"/>
      </w:r>
      <w:r>
        <w:rPr/>
        <w:t xml:space="preserve"> – </w:t>
      </w:r>
      <w:r>
        <w:rPr/>
        <w:t>Информация по профессиональной реабилитации и содействию занятости инвалидов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иные сведения.</w:t>
      </w:r>
    </w:p>
    <w:p>
      <w:pPr>
        <w:pStyle w:val="3"/>
        <w:numPr>
          <w:ilvl w:val="2"/>
          <w:numId w:val="23"/>
        </w:numPr>
        <w:rPr>
          <w:rFonts w:ascii="Calibri" w:hAnsi="Calibri" w:asciiTheme="minorHAnsi" w:hAnsiTheme="minorHAnsi"/>
        </w:rPr>
      </w:pPr>
      <w:r>
        <w:rPr/>
        <w:t>Сведения о введении режима неполного рабочего дня</w:t>
      </w:r>
    </w:p>
    <w:p>
      <w:pPr>
        <w:pStyle w:val="BFTNormalWithout1"/>
        <w:rPr/>
      </w:pPr>
      <w:r>
        <w:rPr/>
        <w:t>При нажатии на кнопку «Подать отчет» в блоке «Сведения о введении режима неполного рабочего дня» открывается форма для заполнения данных: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сведения предоставлены на дату;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общие сведения о работодателе: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организационно-правовая форма юридического 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форма собственности;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дата регистрации;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КПП;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 xml:space="preserve">вид экономической деятельности (по ОКВЭД) (рисунок </w:t>
      </w:r>
      <w:r>
        <w:rPr/>
        <w:fldChar w:fldCharType="begin"/>
      </w:r>
      <w:r>
        <w:rPr/>
        <w:instrText> REF _Ref92884978 \h </w:instrText>
      </w:r>
      <w:r>
        <w:rPr/>
        <w:fldChar w:fldCharType="separate"/>
      </w:r>
      <w:r>
        <w:rPr/>
        <w:t>15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6153150" cy="4438650"/>
            <wp:effectExtent l="0" t="0" r="0" b="0"/>
            <wp:docPr id="15" name="Рисунок 2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0" t="0" r="0" b="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16" w:name="_Ref92884978"/>
      <w:bookmarkEnd w:id="1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15</w:t>
      </w:r>
      <w:r>
        <w:rPr/>
        <w:fldChar w:fldCharType="end"/>
      </w:r>
      <w:r>
        <w:rPr/>
        <w:t xml:space="preserve"> – </w:t>
      </w:r>
      <w:r>
        <w:rPr/>
        <w:t>Сведения о введении режима неполного рабочего дня</w:t>
      </w:r>
    </w:p>
    <w:p>
      <w:pPr>
        <w:pStyle w:val="BFTSpisokmark1"/>
        <w:numPr>
          <w:ilvl w:val="0"/>
          <w:numId w:val="6"/>
        </w:numPr>
        <w:rPr/>
      </w:pPr>
      <w:r>
        <w:rPr/>
        <w:t>адрес места нахождения юридического лица/ места жительства индивидуального предпринимателя: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район, населенный пункт, улица;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дом, корпус, строение, офис/квартира;</w:t>
      </w:r>
    </w:p>
    <w:p>
      <w:pPr>
        <w:pStyle w:val="BFTSpisokmark1"/>
        <w:numPr>
          <w:ilvl w:val="0"/>
          <w:numId w:val="6"/>
        </w:numPr>
        <w:rPr/>
      </w:pPr>
      <w:r>
        <w:rPr/>
        <w:t>адрес фактического нахождения юридического 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район, населенный пункт, улица;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дом, корпус, строение, офис/квартира;</w:t>
      </w:r>
    </w:p>
    <w:p>
      <w:pPr>
        <w:pStyle w:val="BFTSpisokmark1"/>
        <w:numPr>
          <w:ilvl w:val="0"/>
          <w:numId w:val="6"/>
        </w:numPr>
        <w:rPr/>
      </w:pPr>
      <w:r>
        <w:rPr/>
        <w:t>адрес места нахождения филиала/представительства/обособленного структурного подразделения юридического 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район, населенный пункт, улица;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дом, корпус, строение, офис/квартира;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место предоставления сведений: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государственное учреждение службы занятости населения;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контакты: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номер контактного телефона;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адрес электронной почты;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мероприятия: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отметка «введен режим неполного рабочего времени»;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отметка «принято решение о приостановке производства»;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причина принятия решения о введении режима неполного рабочего времени/приостановки производства;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среднесписочная численность работников на момент введения мероприятия;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 xml:space="preserve">среднесписочная численность работников на момент введения приостановки производства (рисунок </w:t>
      </w:r>
      <w:r>
        <w:rPr/>
        <w:fldChar w:fldCharType="begin"/>
      </w:r>
      <w:r>
        <w:rPr/>
        <w:instrText> REF _Ref92884988 \h </w:instrText>
      </w:r>
      <w:r>
        <w:rPr/>
        <w:fldChar w:fldCharType="separate"/>
      </w:r>
      <w:r>
        <w:rPr/>
        <w:t>16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5953125" cy="3789045"/>
            <wp:effectExtent l="0" t="0" r="0" b="0"/>
            <wp:docPr id="16" name="Рисунок 2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5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0" t="0" r="325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17" w:name="_Ref92884988"/>
      <w:bookmarkEnd w:id="1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16</w:t>
      </w:r>
      <w:r>
        <w:rPr/>
        <w:fldChar w:fldCharType="end"/>
      </w:r>
      <w:r>
        <w:rPr/>
        <w:t xml:space="preserve"> – </w:t>
      </w:r>
      <w:r>
        <w:rPr/>
        <w:t>Мероприятия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численность работников: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работающие неполное рабочее время по инициативе работодателя: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всего;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в том числе иностранных работников;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не работающие в связи с приостановкой производства: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всего;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 том числе иностранных работников;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находящиеся в отпусках без сохранения заработной платы: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всего;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 том числе иностранных работников;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работающие неполный рабочий день (смену) и (или) неполную рабочую неделю, в связи с введением ограничительных мероприятий (карантина):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всего;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 том числе иностранных работников;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находящиеся в простое в связи с введением ограничительных мероприятий (карантина):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всего;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 том числе иностранных работников;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находящиеся в отпусках без сохранения заработной платы в связи с введением ограничительных мероприятий (карантина):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всего;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 том числе иностранных работников;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находящиеся на временной дистанционной (удаленной) работе в связи с введением ограничительных мероприятий (карантина):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всего;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 том числе иностранных работников;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находящиеся на дистанционной (удаленной) работе: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всего;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 том числе иностранных работников;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работающие неполный рабочий день (смену) и (или) неполную рабочую неделю в связи с введением санкций: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всего;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 xml:space="preserve">в том числе иностранных работников (рисунок </w:t>
      </w:r>
      <w:r>
        <w:rPr/>
        <w:fldChar w:fldCharType="begin"/>
      </w:r>
      <w:r>
        <w:rPr/>
        <w:instrText> REF _Ref92885001 \h </w:instrText>
      </w:r>
      <w:r>
        <w:rPr/>
        <w:fldChar w:fldCharType="separate"/>
      </w:r>
      <w:r>
        <w:rPr/>
        <w:t>17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6152515" cy="4556125"/>
            <wp:effectExtent l="0" t="0" r="0" b="0"/>
            <wp:docPr id="17" name="Рисунок 2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6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18" w:name="_Ref92885001"/>
      <w:bookmarkEnd w:id="1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17</w:t>
      </w:r>
      <w:r>
        <w:rPr/>
        <w:fldChar w:fldCharType="end"/>
      </w:r>
      <w:r>
        <w:rPr/>
        <w:t xml:space="preserve"> – </w:t>
      </w:r>
      <w:r>
        <w:rPr/>
        <w:t>Численность работников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продолжительность неполного рабочего времени: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продолжительность неполной рабочей недели;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продолжительность неполного рабочего дня (смены);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период времени, на которое установлено неполное рабочее время по инициативе работодателя/ приостановлено производство (необходимо указать дату начала введения режима неполного рабочего времени/приостановки производства и дату окончания режима неполного рабочего времени/приостановки производства):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дата начала;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дата окончания;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 xml:space="preserve">размер задолженности по заработной плате (рисунок </w:t>
      </w:r>
      <w:r>
        <w:rPr/>
        <w:fldChar w:fldCharType="begin"/>
      </w:r>
      <w:r>
        <w:rPr/>
        <w:instrText> REF _Ref92885013 \h </w:instrText>
      </w:r>
      <w:r>
        <w:rPr/>
        <w:fldChar w:fldCharType="separate"/>
      </w:r>
      <w:r>
        <w:rPr/>
        <w:t>18</w:t>
      </w:r>
      <w:r>
        <w:rPr/>
        <w:fldChar w:fldCharType="end"/>
      </w:r>
      <w:r>
        <w:rPr/>
        <w:t>).</w:t>
      </w:r>
    </w:p>
    <w:p>
      <w:pPr>
        <w:pStyle w:val="BFTImage"/>
        <w:rPr/>
      </w:pPr>
      <w:r>
        <w:rPr/>
        <w:t xml:space="preserve"> </w:t>
      </w:r>
      <w:r>
        <w:rPr/>
        <w:drawing>
          <wp:inline distT="0" distB="0" distL="0" distR="0">
            <wp:extent cx="5940425" cy="6074410"/>
            <wp:effectExtent l="0" t="0" r="0" b="0"/>
            <wp:docPr id="18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19" w:name="_Ref92885013"/>
      <w:bookmarkEnd w:id="19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18</w:t>
      </w:r>
      <w:r>
        <w:rPr/>
        <w:fldChar w:fldCharType="end"/>
      </w:r>
      <w:r>
        <w:rPr/>
        <w:t xml:space="preserve"> – </w:t>
      </w:r>
      <w:r>
        <w:rPr/>
        <w:t>Период времени неполного рабочего времени</w:t>
      </w:r>
    </w:p>
    <w:p>
      <w:pPr>
        <w:pStyle w:val="3"/>
        <w:numPr>
          <w:ilvl w:val="2"/>
          <w:numId w:val="23"/>
        </w:numPr>
        <w:rPr>
          <w:rFonts w:ascii="Calibri" w:hAnsi="Calibri" w:asciiTheme="minorHAnsi" w:hAnsiTheme="minorHAnsi"/>
        </w:rPr>
      </w:pPr>
      <w:r>
        <w:rPr/>
        <w:t>Сведения о ликвидации, сокращении численности</w:t>
      </w:r>
    </w:p>
    <w:p>
      <w:pPr>
        <w:pStyle w:val="BFTNormalWithout1"/>
        <w:rPr/>
      </w:pPr>
      <w:r>
        <w:rPr/>
        <w:t>При нажатии на кнопку «Подать отчет» в блоке «Сведения о ликвидации, сокращении численности» открывается форма для заполнения данных: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сведения предоставлены на дату;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общие сведения о работодателе: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организационно-правовая форма юридического 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форма собственности;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дата регистрации;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КПП;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 xml:space="preserve">вид экономической деятельности (по ОКВЭД) (рисунок </w:t>
      </w:r>
      <w:r>
        <w:rPr/>
        <w:fldChar w:fldCharType="begin"/>
      </w:r>
      <w:r>
        <w:rPr/>
        <w:instrText> REF _Ref92885035 \h </w:instrText>
      </w:r>
      <w:r>
        <w:rPr/>
        <w:fldChar w:fldCharType="separate"/>
      </w:r>
      <w:r>
        <w:rPr/>
        <w:t>19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5838825" cy="5019675"/>
            <wp:effectExtent l="0" t="0" r="0" b="0"/>
            <wp:docPr id="19" name="Рисунок 2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7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20" w:name="_Ref92885035"/>
      <w:bookmarkEnd w:id="2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19</w:t>
      </w:r>
      <w:r>
        <w:rPr/>
        <w:fldChar w:fldCharType="end"/>
      </w:r>
      <w:r>
        <w:rPr/>
        <w:t xml:space="preserve"> – </w:t>
      </w:r>
      <w:r>
        <w:rPr/>
        <w:t>Сведения о ликвидации, сокращении численности</w:t>
      </w:r>
    </w:p>
    <w:p>
      <w:pPr>
        <w:pStyle w:val="BFTSpisokmark1"/>
        <w:numPr>
          <w:ilvl w:val="0"/>
          <w:numId w:val="6"/>
        </w:numPr>
        <w:rPr/>
      </w:pPr>
      <w:r>
        <w:rPr/>
        <w:t>адрес места нахождения юридического лица/ адрес места жительства индивидуального предпринимателя: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район, населенный пункт, улица;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дом, корпус, строение, офис/квартира;</w:t>
      </w:r>
    </w:p>
    <w:p>
      <w:pPr>
        <w:pStyle w:val="BFTSpisokmark1"/>
        <w:numPr>
          <w:ilvl w:val="0"/>
          <w:numId w:val="6"/>
        </w:numPr>
        <w:rPr/>
      </w:pPr>
      <w:r>
        <w:rPr/>
        <w:t>адрес фактического нахождения юридического 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район, населенный пункт, улица;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дом, корпус, строение, офис/квартира;</w:t>
      </w:r>
    </w:p>
    <w:p>
      <w:pPr>
        <w:pStyle w:val="BFTSpisokmark1"/>
        <w:numPr>
          <w:ilvl w:val="0"/>
          <w:numId w:val="6"/>
        </w:numPr>
        <w:rPr/>
      </w:pPr>
      <w:r>
        <w:rPr/>
        <w:t>адрес места нахождения филиала/представительства/обособленного структурного подразделения юридического лица</w:t>
      </w:r>
      <w:bookmarkStart w:id="21" w:name="_GoBack"/>
      <w:bookmarkEnd w:id="21"/>
      <w:r>
        <w:rPr/>
        <w:t>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район, населенный пункт, улица;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дом, корпус, строение, офис/квартира;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место предоставления сведений: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субъект Российской Федерации;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государственное учреждение службы занятости населения;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контакты: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номер контактного телефона;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адрес электронной почты;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причины принятия решения об увольнении работников;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основание для увольнения работников (ликвидация организации/ прекращение деятельности индивидуальным предпринимателем/ сокращение численности или штата работников организации/ сокращение численности или штата работников индивидуального предпринимателя;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среднесписочная численность работников (без совместителей):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всего;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 xml:space="preserve">в том числе иностранных работников (рисунок </w:t>
      </w:r>
      <w:r>
        <w:rPr/>
        <w:fldChar w:fldCharType="begin"/>
      </w:r>
      <w:r>
        <w:rPr/>
        <w:instrText> REF _Ref92885048 \h </w:instrText>
      </w:r>
      <w:r>
        <w:rPr/>
        <w:fldChar w:fldCharType="separate"/>
      </w:r>
      <w:r>
        <w:rPr/>
        <w:t>20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5876925" cy="5210175"/>
            <wp:effectExtent l="0" t="0" r="0" b="0"/>
            <wp:docPr id="20" name="Рисунок 2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8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22" w:name="_Ref92885048"/>
      <w:bookmarkEnd w:id="2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20</w:t>
      </w:r>
      <w:r>
        <w:rPr/>
        <w:fldChar w:fldCharType="end"/>
      </w:r>
      <w:r>
        <w:rPr/>
        <w:t xml:space="preserve"> – </w:t>
      </w:r>
      <w:r>
        <w:rPr/>
        <w:t>Причины и основание увольнения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численность работников, предполагаемых к увольнению, из них: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всего;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женщины;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молодежь от 16 до 29 лет;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пенсионеры;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граждане предпенсионного возраста;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инвалиды;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 xml:space="preserve">иностранные граждане (рисунок </w:t>
      </w:r>
      <w:r>
        <w:rPr/>
        <w:fldChar w:fldCharType="begin"/>
      </w:r>
      <w:r>
        <w:rPr/>
        <w:instrText> REF _Ref92885058 \h </w:instrText>
      </w:r>
      <w:r>
        <w:rPr/>
        <w:fldChar w:fldCharType="separate"/>
      </w:r>
      <w:r>
        <w:rPr/>
        <w:t>21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6152515" cy="4303395"/>
            <wp:effectExtent l="0" t="0" r="0" b="0"/>
            <wp:docPr id="21" name="Рисунок 2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8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23" w:name="_Ref92885058"/>
      <w:bookmarkEnd w:id="2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21</w:t>
      </w:r>
      <w:r>
        <w:rPr/>
        <w:fldChar w:fldCharType="end"/>
      </w:r>
      <w:r>
        <w:rPr/>
        <w:t xml:space="preserve"> – </w:t>
      </w:r>
      <w:r>
        <w:rPr/>
        <w:t>Численность работников, предполагаемых к увольнению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период проведения мероприятий: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дата начала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 xml:space="preserve">дата окончания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 (дата увольнения работников) (рисунок </w:t>
      </w:r>
      <w:r>
        <w:rPr/>
        <w:fldChar w:fldCharType="begin"/>
      </w:r>
      <w:r>
        <w:rPr/>
        <w:instrText> REF _Ref92885069 \h </w:instrText>
      </w:r>
      <w:r>
        <w:rPr/>
        <w:fldChar w:fldCharType="separate"/>
      </w:r>
      <w:r>
        <w:rPr/>
        <w:t>22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6152515" cy="2959735"/>
            <wp:effectExtent l="0" t="0" r="0" b="0"/>
            <wp:docPr id="22" name="Рисунок 2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85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24" w:name="_Ref92885069"/>
      <w:bookmarkEnd w:id="24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22</w:t>
      </w:r>
      <w:r>
        <w:rPr/>
        <w:fldChar w:fldCharType="end"/>
      </w:r>
      <w:r>
        <w:rPr/>
        <w:t xml:space="preserve"> – </w:t>
      </w:r>
      <w:r>
        <w:rPr/>
        <w:t>Период проведения мероприятий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численность работников, уволенных из-за санкций с начала текущего года, из них: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всего;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иностранных работников;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работников предпенсионного возраста;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 xml:space="preserve">численность работников, уволенных с начала текущего года в связи с наступлением чрезвычайных обстоятельств, препятствующих продолжению трудовых отношений (рисунок </w:t>
      </w:r>
      <w:r>
        <w:rPr/>
        <w:fldChar w:fldCharType="begin"/>
      </w:r>
      <w:r>
        <w:rPr/>
        <w:instrText> REF _Ref92885085 \h </w:instrText>
      </w:r>
      <w:r>
        <w:rPr/>
        <w:fldChar w:fldCharType="separate"/>
      </w:r>
      <w:r>
        <w:rPr/>
        <w:t>23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6152515" cy="4101465"/>
            <wp:effectExtent l="0" t="0" r="0" b="0"/>
            <wp:docPr id="23" name="Рисунок 2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89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25" w:name="_Ref92885085"/>
      <w:bookmarkEnd w:id="2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23</w:t>
      </w:r>
      <w:r>
        <w:rPr/>
        <w:fldChar w:fldCharType="end"/>
      </w:r>
      <w:r>
        <w:rPr/>
        <w:t xml:space="preserve"> – </w:t>
      </w:r>
      <w:r>
        <w:rPr/>
        <w:t>Численность уволенных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 xml:space="preserve">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 (рисунок </w:t>
      </w:r>
      <w:r>
        <w:rPr/>
        <w:fldChar w:fldCharType="begin"/>
      </w:r>
      <w:r>
        <w:rPr/>
        <w:instrText> REF _Ref92885095 \h </w:instrText>
      </w:r>
      <w:r>
        <w:rPr/>
        <w:fldChar w:fldCharType="separate"/>
      </w:r>
      <w:r>
        <w:rPr/>
        <w:t>24</w:t>
      </w:r>
      <w:r>
        <w:rPr/>
        <w:fldChar w:fldCharType="end"/>
      </w:r>
      <w:r>
        <w:rPr/>
        <w:t>);</w:t>
      </w:r>
    </w:p>
    <w:p>
      <w:pPr>
        <w:pStyle w:val="BFTImage"/>
        <w:rPr/>
      </w:pPr>
      <w:r>
        <w:rPr/>
        <w:drawing>
          <wp:inline distT="0" distB="0" distL="0" distR="0">
            <wp:extent cx="6146800" cy="1800225"/>
            <wp:effectExtent l="0" t="0" r="0" b="0"/>
            <wp:docPr id="24" name="Рисунок 3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20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0" t="0" r="0" b="5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26" w:name="_Ref92885095"/>
      <w:bookmarkEnd w:id="2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24</w:t>
      </w:r>
      <w:r>
        <w:rPr/>
        <w:fldChar w:fldCharType="end"/>
      </w:r>
      <w:r>
        <w:rPr/>
        <w:t xml:space="preserve"> – </w:t>
      </w:r>
      <w:r>
        <w:rPr/>
        <w:t>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сведения о работниках, подлежащих увольнению: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должность, профессия, специальность;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пол;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день рождения;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квалификационные требования;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условия оплаты труда, средний размер заработной платы (за последние три месяца);</w:t>
      </w:r>
    </w:p>
    <w:p>
      <w:pPr>
        <w:pStyle w:val="BFTSpisokmark2"/>
        <w:numPr>
          <w:ilvl w:val="0"/>
          <w:numId w:val="7"/>
        </w:numPr>
        <w:tabs>
          <w:tab w:val="clear" w:pos="708"/>
          <w:tab w:val="left" w:pos="1389" w:leader="none"/>
        </w:tabs>
        <w:spacing w:lineRule="auto" w:line="276" w:before="120" w:after="60"/>
        <w:ind w:left="1389" w:hanging="340"/>
        <w:contextualSpacing/>
        <w:rPr/>
      </w:pPr>
      <w:r>
        <w:rPr/>
        <w:t>особые категории работников: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гражданин предпенсионного возраста;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>пенсионер;</w:t>
      </w:r>
    </w:p>
    <w:p>
      <w:pPr>
        <w:pStyle w:val="BFTSpisokmark3"/>
        <w:numPr>
          <w:ilvl w:val="0"/>
          <w:numId w:val="8"/>
        </w:numPr>
        <w:tabs>
          <w:tab w:val="clear" w:pos="708"/>
          <w:tab w:val="left" w:pos="1729" w:leader="none"/>
        </w:tabs>
        <w:spacing w:lineRule="auto" w:line="276" w:before="120" w:after="60"/>
        <w:ind w:left="1729" w:hanging="340"/>
        <w:contextualSpacing/>
        <w:rPr/>
      </w:pPr>
      <w:r>
        <w:rPr/>
        <w:t xml:space="preserve">инвалид (рисунок </w:t>
      </w:r>
      <w:r>
        <w:rPr/>
        <w:fldChar w:fldCharType="begin"/>
      </w:r>
      <w:r>
        <w:rPr/>
        <w:instrText> REF _Ref92885105 \h </w:instrText>
      </w:r>
      <w:r>
        <w:rPr/>
        <w:fldChar w:fldCharType="separate"/>
      </w:r>
      <w:r>
        <w:rPr/>
        <w:t>25</w:t>
      </w:r>
      <w:r>
        <w:rPr/>
        <w:fldChar w:fldCharType="end"/>
      </w:r>
      <w:r>
        <w:rPr/>
        <w:t>).</w:t>
      </w:r>
    </w:p>
    <w:p>
      <w:pPr>
        <w:pStyle w:val="BFTImage"/>
        <w:rPr/>
      </w:pPr>
      <w:r>
        <w:rPr/>
        <w:drawing>
          <wp:inline distT="0" distB="0" distL="0" distR="0">
            <wp:extent cx="6152515" cy="4426585"/>
            <wp:effectExtent l="0" t="0" r="0" b="0"/>
            <wp:docPr id="25" name="Рисунок 3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21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27" w:name="_Ref92885105"/>
      <w:bookmarkEnd w:id="2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25</w:t>
      </w:r>
      <w:r>
        <w:rPr/>
        <w:fldChar w:fldCharType="end"/>
      </w:r>
      <w:r>
        <w:rPr/>
        <w:t xml:space="preserve"> – </w:t>
      </w:r>
      <w:r>
        <w:rPr/>
        <w:t>Сведения о работниках, подлежащих увольнению</w:t>
      </w:r>
    </w:p>
    <w:p>
      <w:pPr>
        <w:pStyle w:val="3"/>
        <w:numPr>
          <w:ilvl w:val="1"/>
          <w:numId w:val="22"/>
        </w:numPr>
        <w:tabs>
          <w:tab w:val="left" w:pos="709" w:leader="none"/>
          <w:tab w:val="left" w:pos="851" w:leader="none"/>
          <w:tab w:val="left" w:pos="1701" w:leader="none"/>
        </w:tabs>
        <w:spacing w:before="60" w:after="60"/>
        <w:contextualSpacing/>
        <w:rPr/>
      </w:pPr>
      <w:bookmarkStart w:id="28" w:name="_Toc92882525"/>
      <w:r>
        <w:rPr/>
        <w:t>Поданные отчеты</w:t>
      </w:r>
      <w:bookmarkEnd w:id="28"/>
    </w:p>
    <w:p>
      <w:pPr>
        <w:pStyle w:val="BFTNormal"/>
        <w:rPr/>
      </w:pPr>
      <w:r>
        <w:rPr/>
        <w:t>На вкладке «Поданные отчеты» отображаются ранее поданные пользователем отчеты.</w:t>
      </w:r>
    </w:p>
    <w:p>
      <w:pPr>
        <w:pStyle w:val="BFTNormal"/>
        <w:rPr/>
      </w:pPr>
      <w:r>
        <w:rPr/>
        <w:t>Статус «В обработке» обозначает, что отчет находится на рассмотрении в ЦЗН.</w:t>
      </w:r>
    </w:p>
    <w:p>
      <w:pPr>
        <w:pStyle w:val="BFTNormal"/>
        <w:rPr/>
      </w:pPr>
      <w:r>
        <w:rPr/>
        <w:t>Статус «Отправлено на корректировку» обозначает, что в процессе проверки у сотрудника ЦЗН возникли замечания. Отчет с соответствующим комментарием возвращен работодателю на корректировку.</w:t>
      </w:r>
    </w:p>
    <w:p>
      <w:pPr>
        <w:pStyle w:val="BFTNormal"/>
        <w:rPr/>
      </w:pPr>
      <w:r>
        <w:rPr/>
        <w:t>Статус «Принято» обозначает, что по результатам обработки у сотрудника ЦЗН нет замечаний, отчет принят.</w:t>
      </w:r>
    </w:p>
    <w:p>
      <w:pPr>
        <w:pStyle w:val="BFTNormal"/>
        <w:rPr/>
      </w:pPr>
      <w:r>
        <w:rPr/>
        <w:t>При нажатии на название отчета откроется страница с поданными данными.</w:t>
      </w:r>
    </w:p>
    <w:p>
      <w:pPr>
        <w:pStyle w:val="BFTNormalWithout1"/>
        <w:rPr/>
      </w:pPr>
      <w:r>
        <w:rPr/>
        <w:t>На странице возможны поиск и фильтрация отчетов: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по названию;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типу;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>числу;</w:t>
      </w:r>
    </w:p>
    <w:p>
      <w:pPr>
        <w:pStyle w:val="BFTSpisokmark1"/>
        <w:numPr>
          <w:ilvl w:val="0"/>
          <w:numId w:val="6"/>
        </w:numPr>
        <w:tabs>
          <w:tab w:val="clear" w:pos="708"/>
          <w:tab w:val="left" w:pos="1049" w:leader="none"/>
        </w:tabs>
        <w:spacing w:lineRule="auto" w:line="276" w:before="120" w:after="60"/>
        <w:ind w:left="1049" w:hanging="340"/>
        <w:contextualSpacing/>
        <w:rPr/>
      </w:pPr>
      <w:r>
        <w:rPr/>
        <w:t xml:space="preserve">статусу (рисунок </w:t>
      </w:r>
      <w:r>
        <w:rPr/>
        <w:fldChar w:fldCharType="begin"/>
      </w:r>
      <w:r>
        <w:rPr/>
        <w:instrText> REF _Ref92885131 \h </w:instrText>
      </w:r>
      <w:r>
        <w:rPr/>
        <w:fldChar w:fldCharType="separate"/>
      </w:r>
      <w:r>
        <w:rPr/>
        <w:t>26</w:t>
      </w:r>
      <w:r>
        <w:rPr/>
        <w:fldChar w:fldCharType="end"/>
      </w:r>
      <w:r>
        <w:rPr/>
        <w:t>).</w:t>
      </w:r>
    </w:p>
    <w:p>
      <w:pPr>
        <w:pStyle w:val="BFTImage"/>
        <w:rPr/>
      </w:pPr>
      <w:r>
        <w:rPr/>
        <w:drawing>
          <wp:inline distT="0" distB="0" distL="0" distR="0">
            <wp:extent cx="6152515" cy="4491990"/>
            <wp:effectExtent l="0" t="0" r="0" b="0"/>
            <wp:docPr id="26" name="Рисунок 3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322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>
          <w:rFonts w:ascii="Calibri" w:hAnsi="Calibri" w:asciiTheme="minorHAnsi" w:hAnsiTheme="minorHAnsi"/>
        </w:rPr>
      </w:pPr>
      <w:bookmarkStart w:id="29" w:name="_Ref92885131"/>
      <w:bookmarkEnd w:id="29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26</w:t>
      </w:r>
      <w:r>
        <w:rPr/>
        <w:fldChar w:fldCharType="end"/>
      </w:r>
      <w:r>
        <w:rPr/>
        <w:t xml:space="preserve"> – </w:t>
      </w:r>
      <w:r>
        <w:rPr/>
        <w:t>Поданные отчеты</w:t>
      </w:r>
    </w:p>
    <w:p>
      <w:pPr>
        <w:pStyle w:val="BFTNormal"/>
        <w:rPr/>
      </w:pPr>
      <w:r>
        <w:rPr/>
        <w:t xml:space="preserve">Если отчет возвращен на доработку, он будет отображаться в статусе «Отправлено на корректировку». Также становится доступна кнопка «Отредактировать» (рисунок </w:t>
      </w:r>
      <w:r>
        <w:rPr/>
        <w:fldChar w:fldCharType="begin"/>
      </w:r>
      <w:r>
        <w:rPr/>
        <w:instrText> REF _Ref93068269 \h </w:instrText>
      </w:r>
      <w:r>
        <w:rPr/>
        <w:fldChar w:fldCharType="separate"/>
      </w:r>
      <w:r>
        <w:rPr/>
        <w:t>27</w:t>
      </w:r>
      <w:r>
        <w:rPr/>
        <w:fldChar w:fldCharType="end"/>
      </w:r>
      <w:r>
        <w:rPr/>
        <w:t>).</w:t>
      </w:r>
    </w:p>
    <w:p>
      <w:pPr>
        <w:pStyle w:val="BFTImage"/>
        <w:rPr/>
      </w:pPr>
      <w:r>
        <w:rPr/>
      </w:r>
    </w:p>
    <w:p>
      <w:pPr>
        <w:pStyle w:val="BFTImage"/>
        <w:rPr/>
      </w:pPr>
      <w:r>
        <w:rPr/>
        <w:drawing>
          <wp:inline distT="0" distB="0" distL="0" distR="0">
            <wp:extent cx="5940425" cy="3696970"/>
            <wp:effectExtent l="0" t="0" r="0" b="0"/>
            <wp:docPr id="27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4"/>
        </w:numPr>
        <w:rPr/>
      </w:pPr>
      <w:bookmarkStart w:id="30" w:name="_Ref93068269"/>
      <w:bookmarkEnd w:id="3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27</w:t>
      </w:r>
      <w:r>
        <w:rPr/>
        <w:fldChar w:fldCharType="end"/>
      </w:r>
      <w:r>
        <w:rPr/>
        <w:t xml:space="preserve"> – </w:t>
      </w:r>
      <w:r>
        <w:rPr/>
        <w:t>Отправлено на корректировку</w:t>
      </w:r>
    </w:p>
    <w:p>
      <w:pPr>
        <w:pStyle w:val="BFTNormal"/>
        <w:rPr/>
      </w:pPr>
      <w:r>
        <w:rPr/>
        <w:t xml:space="preserve">При нажатии на кнопку откроется отчет, в котором сотрудником ЦЗН указана причина возврата на доработку (рисунок </w:t>
      </w:r>
      <w:r>
        <w:rPr/>
        <w:fldChar w:fldCharType="begin"/>
      </w:r>
      <w:r>
        <w:rPr/>
        <w:instrText> REF _Ref93068279 \h </w:instrText>
      </w:r>
      <w:r>
        <w:rPr/>
        <w:fldChar w:fldCharType="separate"/>
      </w:r>
      <w:r>
        <w:rPr/>
        <w:t>28</w:t>
      </w:r>
      <w:r>
        <w:rPr/>
        <w:fldChar w:fldCharType="end"/>
      </w:r>
      <w:r>
        <w:rPr/>
        <w:t>).</w:t>
      </w:r>
    </w:p>
    <w:p>
      <w:pPr>
        <w:pStyle w:val="BFTImage"/>
        <w:rPr/>
      </w:pPr>
      <w:r>
        <w:rPr/>
        <w:drawing>
          <wp:inline distT="0" distB="0" distL="0" distR="0">
            <wp:extent cx="5940425" cy="2357755"/>
            <wp:effectExtent l="0" t="0" r="0" b="0"/>
            <wp:docPr id="28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4"/>
        </w:numPr>
        <w:rPr/>
      </w:pPr>
      <w:bookmarkStart w:id="31" w:name="_Ref93068279"/>
      <w:bookmarkEnd w:id="31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28</w:t>
      </w:r>
      <w:r>
        <w:rPr/>
        <w:fldChar w:fldCharType="end"/>
      </w:r>
      <w:r>
        <w:rPr/>
        <w:t xml:space="preserve"> – </w:t>
      </w:r>
      <w:r>
        <w:rPr/>
        <w:t>Причина возврата на доработку</w:t>
      </w:r>
    </w:p>
    <w:p>
      <w:pPr>
        <w:pStyle w:val="3"/>
        <w:numPr>
          <w:ilvl w:val="1"/>
          <w:numId w:val="22"/>
        </w:numPr>
        <w:tabs>
          <w:tab w:val="left" w:pos="709" w:leader="none"/>
          <w:tab w:val="left" w:pos="851" w:leader="none"/>
          <w:tab w:val="left" w:pos="1701" w:leader="none"/>
        </w:tabs>
        <w:spacing w:before="60" w:after="60"/>
        <w:contextualSpacing/>
        <w:rPr>
          <w:rFonts w:ascii="Calibri" w:hAnsi="Calibri" w:asciiTheme="minorHAnsi" w:hAnsiTheme="minorHAnsi"/>
        </w:rPr>
      </w:pPr>
      <w:bookmarkStart w:id="32" w:name="_Toc92882526"/>
      <w:r>
        <w:rPr/>
        <w:t>API-token</w:t>
      </w:r>
      <w:bookmarkEnd w:id="32"/>
    </w:p>
    <w:p>
      <w:pPr>
        <w:pStyle w:val="BFTNormal"/>
        <w:rPr/>
      </w:pPr>
      <w:r>
        <w:rPr/>
        <w:t>Для работодателя возможна загрузка отчетности из внешней ИС.</w:t>
      </w:r>
    </w:p>
    <w:p>
      <w:pPr>
        <w:pStyle w:val="BFTNormal"/>
        <w:rPr/>
      </w:pPr>
      <w:r>
        <w:rPr/>
        <w:t>Для этого нужно зайти на вкладку «</w:t>
      </w:r>
      <w:r>
        <w:rPr>
          <w:lang w:val="en-US"/>
        </w:rPr>
        <w:t>API</w:t>
      </w:r>
      <w:r>
        <w:rPr/>
        <w:t>-токен», выбрать регион и ЦЗН и сгенерировать токен.</w:t>
      </w:r>
    </w:p>
    <w:p>
      <w:pPr>
        <w:pStyle w:val="BFTNormal"/>
        <w:rPr/>
      </w:pPr>
      <w:r>
        <w:rPr/>
        <w:t xml:space="preserve">Для получения перечня шаблонов отчетных форм и загрузки заполненной отчетности на Единую цифровую платформу (ЕЦП) необходимо использовать веб-сервис по указанному IP-адресу (рисунок </w:t>
      </w:r>
      <w:r>
        <w:rPr/>
        <w:fldChar w:fldCharType="begin"/>
      </w:r>
      <w:r>
        <w:rPr/>
        <w:instrText> REF _Ref92989045 \h </w:instrText>
      </w:r>
      <w:r>
        <w:rPr/>
        <w:fldChar w:fldCharType="separate"/>
      </w:r>
      <w:r>
        <w:rPr/>
        <w:t>29</w:t>
      </w:r>
      <w:r>
        <w:rPr/>
        <w:fldChar w:fldCharType="end"/>
      </w:r>
      <w:r>
        <w:rPr/>
        <w:t>).</w:t>
      </w:r>
    </w:p>
    <w:p>
      <w:pPr>
        <w:pStyle w:val="BFTNormal"/>
        <w:rPr/>
      </w:pPr>
      <w:r>
        <w:rPr/>
      </w:r>
    </w:p>
    <w:p>
      <w:pPr>
        <w:pStyle w:val="BFTImage"/>
        <w:rPr/>
      </w:pPr>
      <w:r>
        <w:rPr/>
        <w:drawing>
          <wp:inline distT="0" distB="0" distL="0" distR="0">
            <wp:extent cx="5924550" cy="5067300"/>
            <wp:effectExtent l="0" t="0" r="0" b="0"/>
            <wp:docPr id="29" name="Рисунок 3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2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33" w:name="_Ref92989045"/>
      <w:bookmarkEnd w:id="3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29</w:t>
      </w:r>
      <w:r>
        <w:rPr/>
        <w:fldChar w:fldCharType="end"/>
      </w:r>
      <w:r>
        <w:rPr/>
        <w:t xml:space="preserve"> – </w:t>
      </w:r>
      <w:r>
        <w:rPr>
          <w:lang w:val="en-US"/>
        </w:rPr>
        <w:t>API-token</w:t>
      </w:r>
    </w:p>
    <w:p>
      <w:pPr>
        <w:pStyle w:val="BFTNormal"/>
        <w:rPr/>
      </w:pPr>
      <w:r>
        <w:rPr/>
        <w:t>Работодателю доступно скачивание описания API, чтобы в своей ИС настроить все запросы к API портала «Работа России» и загрузить без дальнейшего входа в ЛК.</w:t>
      </w:r>
    </w:p>
    <w:p>
      <w:pPr>
        <w:pStyle w:val="BFTNormal"/>
        <w:rPr/>
      </w:pPr>
      <w:r>
        <w:rPr/>
      </w:r>
    </w:p>
    <w:p>
      <w:pPr>
        <w:pStyle w:val="3"/>
        <w:numPr>
          <w:ilvl w:val="1"/>
          <w:numId w:val="22"/>
        </w:numPr>
        <w:tabs>
          <w:tab w:val="left" w:pos="709" w:leader="none"/>
          <w:tab w:val="left" w:pos="851" w:leader="none"/>
          <w:tab w:val="left" w:pos="1701" w:leader="none"/>
        </w:tabs>
        <w:spacing w:before="60" w:after="60"/>
        <w:contextualSpacing/>
        <w:rPr>
          <w:rFonts w:ascii="Calibri" w:hAnsi="Calibri" w:asciiTheme="minorHAnsi" w:hAnsiTheme="minorHAnsi"/>
        </w:rPr>
      </w:pPr>
      <w:r>
        <w:rPr/>
        <w:t>Запросы СЗН</w:t>
      </w:r>
    </w:p>
    <w:p>
      <w:pPr>
        <w:pStyle w:val="BFTNormal"/>
        <w:rPr/>
      </w:pPr>
      <w:r>
        <w:rPr/>
        <w:t>На вкладке «Запросы СЗН» находится табель учета рабочего времени.</w:t>
      </w:r>
    </w:p>
    <w:p>
      <w:pPr>
        <w:pStyle w:val="BFTNormal"/>
        <w:rPr/>
      </w:pPr>
      <w:r>
        <w:rPr/>
        <w:t xml:space="preserve">При отсутствии запросов отображается соответствующее сообщение (рисунок </w:t>
      </w:r>
      <w:r>
        <w:rPr/>
        <w:fldChar w:fldCharType="begin"/>
      </w:r>
      <w:r>
        <w:rPr/>
        <w:instrText> REF _Ref92892086 \h </w:instrText>
      </w:r>
      <w:r>
        <w:rPr/>
        <w:fldChar w:fldCharType="separate"/>
      </w:r>
      <w:r>
        <w:rPr/>
        <w:t>30</w:t>
      </w:r>
      <w:r>
        <w:rPr/>
        <w:fldChar w:fldCharType="end"/>
      </w:r>
      <w:r>
        <w:rPr/>
        <w:t>).</w:t>
      </w:r>
    </w:p>
    <w:p>
      <w:pPr>
        <w:pStyle w:val="BFTImage"/>
        <w:rPr/>
      </w:pPr>
      <w:r>
        <w:rPr/>
        <w:drawing>
          <wp:inline distT="0" distB="0" distL="0" distR="0">
            <wp:extent cx="6152515" cy="1636395"/>
            <wp:effectExtent l="0" t="0" r="0" b="0"/>
            <wp:docPr id="30" name="Рисунок 3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>
          <w:rFonts w:ascii="Calibri" w:hAnsi="Calibri" w:asciiTheme="minorHAnsi" w:hAnsiTheme="minorHAnsi"/>
        </w:rPr>
      </w:pPr>
      <w:bookmarkStart w:id="34" w:name="_Ref92892086"/>
      <w:bookmarkEnd w:id="34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30</w:t>
      </w:r>
      <w:r>
        <w:rPr/>
        <w:fldChar w:fldCharType="end"/>
      </w:r>
      <w:r>
        <w:rPr/>
        <w:t xml:space="preserve"> – </w:t>
      </w:r>
      <w:r>
        <w:rPr/>
        <w:t>Нет активных запросов от СЗН</w:t>
      </w:r>
    </w:p>
    <w:p>
      <w:pPr>
        <w:pStyle w:val="BFTNormal"/>
        <w:rPr/>
      </w:pPr>
      <w:r>
        <w:rPr/>
        <w:t>При поступлении запроса от СЗН в ЛК работодателя отображается соответствующее уведомление с активной ссылкой на табель для заполнения.</w:t>
      </w:r>
    </w:p>
    <w:p>
      <w:pPr>
        <w:pStyle w:val="BFTNormal"/>
        <w:rPr/>
      </w:pPr>
      <w:r>
        <w:rPr/>
        <w:t xml:space="preserve">Либо можно перейти к заполнению табеля с вкладки «Запросы СЗН» (при наличии запроса). Для этого в блоке табеля в статусе «Новый» следует нажать на кнопку «Заполнить» (рисунок </w:t>
      </w:r>
      <w:r>
        <w:rPr/>
        <w:fldChar w:fldCharType="begin"/>
      </w:r>
      <w:r>
        <w:rPr/>
        <w:instrText> REF _Ref92893987 \h </w:instrText>
      </w:r>
      <w:r>
        <w:rPr/>
        <w:fldChar w:fldCharType="separate"/>
      </w:r>
      <w:r>
        <w:rPr/>
        <w:t>31</w:t>
      </w:r>
      <w:r>
        <w:rPr/>
        <w:fldChar w:fldCharType="end"/>
      </w:r>
      <w:r>
        <w:rPr/>
        <w:t>).</w:t>
      </w:r>
    </w:p>
    <w:p>
      <w:pPr>
        <w:pStyle w:val="BFTImage"/>
        <w:rPr/>
      </w:pPr>
      <w:r>
        <w:rPr/>
        <w:drawing>
          <wp:inline distT="0" distB="0" distL="0" distR="0">
            <wp:extent cx="6152515" cy="2880360"/>
            <wp:effectExtent l="0" t="0" r="0" b="0"/>
            <wp:docPr id="31" name="Рисунок 3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35" w:name="_Ref92893987"/>
      <w:bookmarkEnd w:id="3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31</w:t>
      </w:r>
      <w:r>
        <w:rPr/>
        <w:fldChar w:fldCharType="end"/>
      </w:r>
      <w:r>
        <w:rPr/>
        <w:t xml:space="preserve"> – </w:t>
      </w:r>
      <w:r>
        <w:rPr/>
        <w:t>Новый табель</w:t>
      </w:r>
    </w:p>
    <w:p>
      <w:pPr>
        <w:pStyle w:val="BFTNormal"/>
        <w:rPr/>
      </w:pPr>
      <w:r>
        <w:rPr/>
        <w:t>В открывшейся форме предзаполнены данные согласно заключенному договору.</w:t>
      </w:r>
    </w:p>
    <w:p>
      <w:pPr>
        <w:pStyle w:val="BFTNormal"/>
        <w:rPr/>
      </w:pPr>
      <w:r>
        <w:rPr/>
        <w:t xml:space="preserve">Если договор был расторгнут досрочно, нужно проставить об этом соответствующую отметку и указать дату расторжения договора (рисунок </w:t>
      </w:r>
      <w:r>
        <w:rPr/>
        <w:fldChar w:fldCharType="begin"/>
      </w:r>
      <w:r>
        <w:rPr/>
        <w:instrText> REF _Ref92894001 \h </w:instrText>
      </w:r>
      <w:r>
        <w:rPr/>
        <w:fldChar w:fldCharType="separate"/>
      </w:r>
      <w:r>
        <w:rPr/>
        <w:t>32</w:t>
      </w:r>
      <w:r>
        <w:rPr/>
        <w:fldChar w:fldCharType="end"/>
      </w:r>
      <w:r>
        <w:rPr/>
        <w:t>).</w:t>
      </w:r>
    </w:p>
    <w:p>
      <w:pPr>
        <w:pStyle w:val="BFTNormal"/>
        <w:rPr/>
      </w:pPr>
      <w:r>
        <w:rPr/>
      </w:r>
    </w:p>
    <w:p>
      <w:pPr>
        <w:pStyle w:val="BFTNormal"/>
        <w:rPr/>
      </w:pPr>
      <w:r>
        <w:rPr/>
      </w:r>
    </w:p>
    <w:p>
      <w:pPr>
        <w:pStyle w:val="BFTImage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</w:rPr>
        <w:t xml:space="preserve"> </w:t>
      </w:r>
      <w:r>
        <w:rPr/>
        <w:drawing>
          <wp:inline distT="0" distB="0" distL="0" distR="0">
            <wp:extent cx="5760085" cy="4414520"/>
            <wp:effectExtent l="0" t="0" r="0" b="0"/>
            <wp:docPr id="32" name="Рисунок 3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5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7188" t="0" r="8418" b="6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36" w:name="_Ref92894001"/>
      <w:bookmarkEnd w:id="3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32</w:t>
      </w:r>
      <w:r>
        <w:rPr/>
        <w:fldChar w:fldCharType="end"/>
      </w:r>
      <w:r>
        <w:rPr/>
        <w:t xml:space="preserve"> – </w:t>
      </w:r>
      <w:r>
        <w:rPr/>
        <w:t>Отметка о досрочном расторжении договора</w:t>
      </w:r>
    </w:p>
    <w:p>
      <w:pPr>
        <w:pStyle w:val="BFTNormal"/>
        <w:rPr/>
      </w:pPr>
      <w:r>
        <w:rPr/>
        <w:t xml:space="preserve">В форме также отображены буквенно-цифровые коды по форме Т-12 </w:t>
      </w:r>
      <w:hyperlink r:id="rId34">
        <w:r>
          <w:rPr/>
          <w:t>https://clck.ru/TCLue</w:t>
        </w:r>
      </w:hyperlink>
      <w:r>
        <w:rPr/>
        <w:t xml:space="preserve"> (для бюджетных организаций) и Т-13 </w:t>
      </w:r>
      <w:hyperlink r:id="rId35">
        <w:r>
          <w:rPr/>
          <w:t>https://clck.ru/DofcD</w:t>
        </w:r>
      </w:hyperlink>
      <w:r>
        <w:rPr/>
        <w:t xml:space="preserve"> утвержденным постановлением Госкомстата от  05.1.2004 № 1 «Об утверждении унифицированных форм первичной учетной документации по учету труда и его оплаты» (рисунок </w:t>
      </w:r>
      <w:r>
        <w:rPr/>
        <w:fldChar w:fldCharType="begin"/>
      </w:r>
      <w:r>
        <w:rPr/>
        <w:instrText> REF _Ref92894012 \h </w:instrText>
      </w:r>
      <w:r>
        <w:rPr/>
        <w:fldChar w:fldCharType="separate"/>
      </w:r>
      <w:r>
        <w:rPr/>
        <w:t>33</w:t>
      </w:r>
      <w:r>
        <w:rPr/>
        <w:fldChar w:fldCharType="end"/>
      </w:r>
      <w:r>
        <w:rPr/>
        <w:t>).</w:t>
      </w:r>
    </w:p>
    <w:p>
      <w:pPr>
        <w:pStyle w:val="BFTNormal"/>
        <w:rPr/>
      </w:pPr>
      <w:r>
        <w:rPr/>
      </w:r>
    </w:p>
    <w:p>
      <w:pPr>
        <w:pStyle w:val="BFTImage"/>
        <w:rPr/>
      </w:pPr>
      <w:r>
        <w:rPr/>
        <w:drawing>
          <wp:inline distT="0" distB="0" distL="0" distR="0">
            <wp:extent cx="5756910" cy="4619625"/>
            <wp:effectExtent l="0" t="0" r="0" b="0"/>
            <wp:docPr id="33" name="Рисунок 3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28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8208" t="32657" r="8421" b="3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/>
      </w:pPr>
      <w:bookmarkStart w:id="37" w:name="_Ref92894012"/>
      <w:bookmarkEnd w:id="3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33</w:t>
      </w:r>
      <w:r>
        <w:rPr/>
        <w:fldChar w:fldCharType="end"/>
      </w:r>
      <w:r>
        <w:rPr/>
        <w:t xml:space="preserve"> – </w:t>
      </w:r>
      <w:r>
        <w:rPr/>
        <w:t>Условные обозначения отметок о явках и неявках на работу</w:t>
      </w:r>
    </w:p>
    <w:p>
      <w:pPr>
        <w:pStyle w:val="BFTNormal"/>
        <w:rPr/>
      </w:pPr>
      <w:r>
        <w:rPr/>
        <w:t>Календарь предзаполнен по умолчанию (будние дни – 8 часов, выходные дни – 0 часов).</w:t>
      </w:r>
    </w:p>
    <w:p>
      <w:pPr>
        <w:pStyle w:val="BFTNormal"/>
        <w:rPr/>
      </w:pPr>
      <w:r>
        <w:rPr/>
        <w:t xml:space="preserve">Пользователь имеет возможность редактировать значения согласно фактически отработанному времени Гражданина (рисунок </w:t>
      </w:r>
      <w:r>
        <w:rPr/>
        <w:fldChar w:fldCharType="begin"/>
      </w:r>
      <w:r>
        <w:rPr/>
        <w:instrText> REF _Ref92894023 \h </w:instrText>
      </w:r>
      <w:r>
        <w:rPr/>
        <w:fldChar w:fldCharType="separate"/>
      </w:r>
      <w:r>
        <w:rPr/>
        <w:t>34</w:t>
      </w:r>
      <w:r>
        <w:rPr/>
        <w:fldChar w:fldCharType="end"/>
      </w:r>
      <w:r>
        <w:rPr/>
        <w:t>).</w:t>
      </w:r>
    </w:p>
    <w:p>
      <w:pPr>
        <w:pStyle w:val="BFTImage"/>
        <w:rPr/>
      </w:pPr>
      <w:r>
        <w:rPr/>
        <w:drawing>
          <wp:inline distT="0" distB="0" distL="0" distR="0">
            <wp:extent cx="5760085" cy="4648200"/>
            <wp:effectExtent l="0" t="0" r="0" b="0"/>
            <wp:docPr id="34" name="Рисунок 3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29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8827" t="65626" r="8215" b="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keepLines w:val="false"/>
        <w:numPr>
          <w:ilvl w:val="0"/>
          <w:numId w:val="4"/>
        </w:numPr>
        <w:rPr>
          <w:rFonts w:ascii="Calibri" w:hAnsi="Calibri" w:asciiTheme="minorHAnsi" w:hAnsiTheme="minorHAnsi"/>
        </w:rPr>
      </w:pPr>
      <w:bookmarkStart w:id="38" w:name="_Ref92894023"/>
      <w:bookmarkEnd w:id="3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34</w:t>
      </w:r>
      <w:r>
        <w:rPr/>
        <w:fldChar w:fldCharType="end"/>
      </w:r>
      <w:r>
        <w:rPr/>
        <w:t xml:space="preserve"> – </w:t>
      </w:r>
      <w:r>
        <w:rPr/>
        <w:t>Календарь рабочего времени</w:t>
      </w:r>
    </w:p>
    <w:p>
      <w:pPr>
        <w:pStyle w:val="BFTNormal"/>
        <w:rPr/>
      </w:pPr>
      <w:r>
        <w:rPr/>
        <w:t>После заполнения табеля следует нажать на кнопку «Отправить в ЦЗН».</w:t>
      </w:r>
    </w:p>
    <w:p>
      <w:pPr>
        <w:pStyle w:val="BFTNormal"/>
        <w:rPr/>
      </w:pPr>
      <w:r>
        <w:rPr/>
        <w:t>После этого он получит статус «Отправлено».</w:t>
      </w:r>
    </w:p>
    <w:p>
      <w:pPr>
        <w:pStyle w:val="BFTNormal"/>
        <w:rPr/>
      </w:pPr>
      <w:r>
        <w:rPr/>
        <w:t>Отправленный табель не подлежит редактированию.</w:t>
      </w:r>
    </w:p>
    <w:p>
      <w:pPr>
        <w:pStyle w:val="BFTNormal"/>
        <w:rPr/>
      </w:pPr>
      <w:r>
        <w:rPr/>
        <w:t>Статус «Принято» означает, что табель одобрен сотрудником СЗН и принят к учету.</w:t>
      </w:r>
    </w:p>
    <w:p>
      <w:pPr>
        <w:pStyle w:val="BFTNormal"/>
        <w:widowControl/>
        <w:bidi w:val="0"/>
        <w:spacing w:before="120" w:after="60"/>
        <w:ind w:firstLine="709"/>
        <w:contextualSpacing/>
        <w:jc w:val="both"/>
        <w:rPr/>
      </w:pPr>
      <w:r>
        <w:rPr/>
        <w:t>В случае необходимости сотрудник СЗН свяжется с работодателем по телефону для уточнения информации.</w:t>
      </w:r>
    </w:p>
    <w:sectPr>
      <w:headerReference w:type="default" r:id="rId38"/>
      <w:type w:val="nextPage"/>
      <w:pgSz w:w="11906" w:h="16838"/>
      <w:pgMar w:left="1701" w:right="850" w:header="708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imes New Roman Полужирный">
    <w:charset w:val="cc"/>
    <w:family w:val="roman"/>
    <w:pitch w:val="variable"/>
  </w:font>
  <w:font w:name="Cambria"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Consolas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Wingdings">
    <w:charset w:val="02"/>
    <w:family w:val="auto"/>
    <w:pitch w:val="default"/>
  </w:font>
  <w:font w:name="OpenSymbol">
    <w:altName w:val="Arial Unicode MS"/>
    <w:charset w:val="01"/>
    <w:family w:val="auto"/>
    <w:pitch w:val="default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899109028"/>
    </w:sdtPr>
    <w:sdtContent>
      <w:p>
        <w:pPr>
          <w:pStyle w:val="Style35"/>
          <w:spacing w:before="0" w:after="160"/>
          <w:jc w:val="center"/>
          <w:rPr>
            <w:sz w:val="20"/>
            <w:szCs w:val="20"/>
          </w:rPr>
        </w:pP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> PAGE </w:instrText>
        </w:r>
        <w:r>
          <w:rPr>
            <w:sz w:val="20"/>
            <w:szCs w:val="20"/>
          </w:rPr>
          <w:fldChar w:fldCharType="separate"/>
        </w:r>
        <w:r>
          <w:rPr>
            <w:sz w:val="20"/>
            <w:szCs w:val="20"/>
          </w:rPr>
          <w:t>30</w:t>
        </w:r>
        <w:r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bullet"/>
      <w:lvlText w:val="l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pStyle w:val="2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pStyle w:val="3"/>
      <w:numFmt w:val="decimal"/>
      <w:lvlText w:val="%1.%2.%3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/>
      </w:rPr>
    </w:lvl>
    <w:lvl w:ilvl="3">
      <w:start w:val="1"/>
      <w:pStyle w:val="4"/>
      <w:numFmt w:val="decimal"/>
      <w:lvlText w:val="%1.%2.%3.%4"/>
      <w:lvlJc w:val="left"/>
      <w:pPr>
        <w:tabs>
          <w:tab w:val="num" w:pos="0"/>
        </w:tabs>
        <w:ind w:left="0" w:hanging="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shadow w:val="false"/>
        <w:u w:val="none"/>
        <w:b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 Полужирный" w:hAnsi="Times New Roman Полужирный" w:cs="Times New Roman"/>
      </w:rPr>
    </w:lvl>
    <w:lvl w:ilvl="4">
      <w:start w:val="1"/>
      <w:pStyle w:val="5"/>
      <w:numFmt w:val="decimal"/>
      <w:lvlText w:val="%1.%2.%3.%4.%5"/>
      <w:lvlJc w:val="left"/>
      <w:pPr>
        <w:tabs>
          <w:tab w:val="num" w:pos="1134"/>
        </w:tabs>
        <w:ind w:left="0" w:hanging="0"/>
      </w:pPr>
      <w:rPr>
        <w:rFonts w:ascii="Times New Roman" w:hAnsi="Times New Roman" w:cs="Times New Roman"/>
      </w:rPr>
    </w:lvl>
    <w:lvl w:ilvl="5">
      <w:start w:val="1"/>
      <w:pStyle w:val="6"/>
      <w:numFmt w:val="decimal"/>
      <w:lvlText w:val="%1.%2.%3.%4.%5.%6"/>
      <w:lvlJc w:val="left"/>
      <w:pPr>
        <w:tabs>
          <w:tab w:val="num" w:pos="1134"/>
        </w:tabs>
        <w:ind w:left="0" w:hanging="0"/>
      </w:pPr>
    </w:lvl>
    <w:lvl w:ilvl="6">
      <w:start w:val="1"/>
      <w:pStyle w:val="7"/>
      <w:numFmt w:val="decimal"/>
      <w:lvlText w:val="%1.%2.%3.%4.%5.%6.%7"/>
      <w:lvlJc w:val="left"/>
      <w:pPr>
        <w:tabs>
          <w:tab w:val="num" w:pos="0"/>
        </w:tabs>
        <w:ind w:left="0" w:hanging="0"/>
      </w:pPr>
    </w:lvl>
    <w:lvl w:ilvl="7">
      <w:start w:val="1"/>
      <w:pStyle w:val="8"/>
      <w:numFmt w:val="decimal"/>
      <w:lvlText w:val="%1.%2.%3.%4.%5.%6.%7.%8"/>
      <w:lvlJc w:val="left"/>
      <w:pPr>
        <w:tabs>
          <w:tab w:val="num" w:pos="0"/>
        </w:tabs>
        <w:ind w:left="0" w:hanging="0"/>
      </w:pPr>
    </w:lvl>
    <w:lvl w:ilvl="8">
      <w:start w:val="1"/>
      <w:pStyle w:val="9"/>
      <w:numFmt w:val="decimal"/>
      <w:lvlText w:val="%1.%2.%3.%4.%5.%6.%7.%8.%9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"/>
      <w:lvlJc w:val="left"/>
      <w:pPr>
        <w:tabs>
          <w:tab w:val="num" w:pos="709"/>
        </w:tabs>
        <w:ind w:left="0" w:hanging="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shadow w:val="false"/>
        <w:u w:val="none"/>
        <w:b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 Полужирный" w:hAnsi="Times New Roman Полужирный"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shadow w:val="false"/>
        <w:u w:val="none"/>
        <w:b w:val="false"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 Полужирный" w:hAnsi="Times New Roman Полужирный"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shadow w:val="false"/>
        <w:u w:val="none"/>
        <w:b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 Полужирный" w:hAnsi="Times New Roman Полужирный" w:cs="Times New Roman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0" w:hanging="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0" w:hanging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spacing w:val="0"/>
        <w:i w:val="false"/>
        <w:u w:val="none"/>
        <w:b/>
        <w:kern w:val="0"/>
        <w:iCs w:val="false"/>
        <w:bCs w:val="false"/>
        <w:em w:val="none"/>
        <w:vanish w:val="false"/>
        <w:rFonts w:ascii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6"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shadow w:val="false"/>
        <w:u w:val="none"/>
        <w:b w:val="false"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567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shadow w:val="false"/>
        <w:u w:val="none"/>
        <w:b w:val="false"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2269"/>
        </w:tabs>
        <w:ind w:left="2269" w:hanging="567"/>
      </w:pPr>
      <w:rPr>
        <w:sz w:val="24"/>
        <w:i w:val="false"/>
        <w:b w:val="false"/>
        <w:rFonts w:ascii="Times New Roman" w:hAnsi="Times New Roman" w:cs="Times New Roman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704" w:hanging="567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shadow w:val="false"/>
        <w:u w:val="none"/>
        <w:b w:val="false"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" w:hAnsi="Times New Roman" w:cs="Times New Roman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113"/>
        </w:tabs>
        <w:ind w:left="113" w:hanging="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shadow w:val="false"/>
        <w:u w:val="none"/>
        <w:b w:val="false"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113"/>
        </w:tabs>
        <w:ind w:left="113" w:hanging="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shadow w:val="false"/>
        <w:u w:val="none"/>
        <w:b w:val="false"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13"/>
        </w:tabs>
        <w:ind w:left="113" w:hanging="0"/>
      </w:pPr>
    </w:lvl>
    <w:lvl w:ilvl="3">
      <w:start w:val="1"/>
      <w:numFmt w:val="decimal"/>
      <w:lvlText w:val="%1.%2.%3.%4."/>
      <w:lvlJc w:val="left"/>
      <w:pPr>
        <w:tabs>
          <w:tab w:val="num" w:pos="113"/>
        </w:tabs>
        <w:ind w:left="113" w:hanging="0"/>
      </w:pPr>
    </w:lvl>
    <w:lvl w:ilvl="4">
      <w:start w:val="1"/>
      <w:numFmt w:val="decimal"/>
      <w:lvlText w:val="%1.%2.%3.%4.%5."/>
      <w:lvlJc w:val="left"/>
      <w:pPr>
        <w:tabs>
          <w:tab w:val="num" w:pos="113"/>
        </w:tabs>
        <w:ind w:left="113" w:hanging="0"/>
      </w:p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hanging="0"/>
      </w:p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hanging="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lvl w:ilvl="0">
      <w:start w:val="1"/>
      <w:numFmt w:val="decimal"/>
      <w:lvlText w:val="%1)"/>
      <w:lvlJc w:val="left"/>
      <w:pPr>
        <w:tabs>
          <w:tab w:val="num" w:pos="284"/>
        </w:tabs>
        <w:ind w:left="284" w:hanging="227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u w:val="none"/>
        <w:b w:val="false"/>
        <w:kern w:val="0"/>
        <w:iCs w:val="false"/>
        <w:bCs w:val="false"/>
        <w:em w:val="none"/>
        <w:vanish w:val="false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u w:val="none"/>
        <w:b w:val="false"/>
        <w:kern w:val="0"/>
        <w:szCs w:val="0"/>
        <w:iCs w:val="false"/>
        <w:bCs w:val="false"/>
        <w:em w:val="none"/>
        <w:w w:val="100"/>
        <w:vanish w:val="false"/>
        <w:rFonts w:ascii="Times New Roman" w:hAnsi="Times New Roman" w:cs="Times New Roman"/>
        <w:color w:val="000000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sz w:val="24"/>
        <w:szCs w:val="24"/>
        <w:rFonts w:ascii="Times New Roman" w:hAnsi="Times New Roman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</w:lvl>
  </w:abstractNum>
  <w:abstractNum w:abstractNumId="13">
    <w:lvl w:ilvl="0">
      <w:start w:val="1"/>
      <w:numFmt w:val="decimal"/>
      <w:lvlText w:val="Приложение %1."/>
      <w:lvlJc w:val="left"/>
      <w:pPr>
        <w:tabs>
          <w:tab w:val="num" w:pos="0"/>
        </w:tabs>
        <w:ind w:left="360" w:hanging="360"/>
      </w:pPr>
      <w:rPr>
        <w:sz w:val="32"/>
        <w:rFonts w:ascii="Times New Roman" w:hAnsi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36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spacing w:val="0"/>
        <w:i w:val="false"/>
        <w:u w:val="none"/>
        <w:b/>
        <w:kern w:val="0"/>
        <w:iCs w:val="false"/>
        <w:bCs w:val="false"/>
        <w:em w:val="none"/>
        <w:vanish w:val="false"/>
        <w:rFonts w:ascii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spacing w:val="0"/>
        <w:i w:val="false"/>
        <w:u w:val="none"/>
        <w:b/>
        <w:kern w:val="0"/>
        <w:iCs w:val="false"/>
        <w:bCs w:val="false"/>
        <w:em w:val="none"/>
        <w:vanish w:val="false"/>
        <w:rFonts w:ascii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lvl w:ilvl="0">
      <w:start w:val="1"/>
      <w:numFmt w:val="decimal"/>
      <w:lvlText w:val="%1"/>
      <w:lvlJc w:val="left"/>
      <w:pPr>
        <w:tabs>
          <w:tab w:val="num" w:pos="709"/>
        </w:tabs>
        <w:ind w:left="0" w:hanging="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shadow w:val="false"/>
        <w:u w:val="none"/>
        <w:b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 Полужирный" w:hAnsi="Times New Roman Полужирный"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shadow w:val="false"/>
        <w:u w:val="none"/>
        <w:b w:val="false"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 Полужирный" w:hAnsi="Times New Roman Полужирный"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shadow w:val="false"/>
        <w:u w:val="none"/>
        <w:b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 Полужирный" w:hAnsi="Times New Roman Полужирный" w:cs="Times New Roman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0" w:hanging="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0" w:hanging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</w:lvl>
  </w:abstractNum>
  <w:abstractNum w:abstractNumId="18">
    <w:lvl w:ilvl="0">
      <w:start w:val="1"/>
      <w:numFmt w:val="decimal"/>
      <w:lvlText w:val="%1)"/>
      <w:lvlJc w:val="left"/>
      <w:pPr>
        <w:tabs>
          <w:tab w:val="num" w:pos="425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u w:val="none"/>
        <w:b w:val="false"/>
        <w:kern w:val="0"/>
        <w:iCs w:val="false"/>
        <w:bCs w:val="false"/>
        <w:em w:val="none"/>
        <w:vanish w:val="false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u w:val="none"/>
        <w:b w:val="false"/>
        <w:kern w:val="0"/>
        <w:szCs w:val="0"/>
        <w:iCs w:val="false"/>
        <w:bCs w:val="false"/>
        <w:em w:val="none"/>
        <w:w w:val="100"/>
        <w:vanish w:val="false"/>
        <w:rFonts w:ascii="Times New Roman" w:hAnsi="Times New Roman" w:cs="Times New Roman"/>
        <w:color w:val="000000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sz w:val="24"/>
        <w:szCs w:val="24"/>
        <w:rFonts w:ascii="Times New Roman" w:hAnsi="Times New Roman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</w:lvl>
  </w:abstractNum>
  <w:abstractNum w:abstractNumId="19">
    <w:lvl w:ilvl="0">
      <w:start w:val="1"/>
      <w:numFmt w:val="bullet"/>
      <w:lvlText w:val=""/>
      <w:lvlJc w:val="left"/>
      <w:pPr>
        <w:tabs>
          <w:tab w:val="num" w:pos="454"/>
        </w:tabs>
        <w:ind w:left="0" w:hanging="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284"/>
        </w:tabs>
        <w:ind w:left="284" w:hanging="227"/>
      </w:pPr>
    </w:lvl>
    <w:lvl w:ilvl="1">
      <w:start w:val="1"/>
      <w:numFmt w:val="decimal"/>
      <w:lvlText w:val="%1.%2."/>
      <w:lvlJc w:val="left"/>
      <w:pPr>
        <w:tabs>
          <w:tab w:val="num" w:pos="284"/>
        </w:tabs>
        <w:ind w:left="284" w:hanging="227"/>
      </w:pPr>
    </w:lvl>
    <w:lvl w:ilvl="2">
      <w:start w:val="1"/>
      <w:numFmt w:val="decimal"/>
      <w:lvlText w:val="%1.%2.%3."/>
      <w:lvlJc w:val="left"/>
      <w:pPr>
        <w:tabs>
          <w:tab w:val="num" w:pos="284"/>
        </w:tabs>
        <w:ind w:left="284" w:hanging="227"/>
      </w:pPr>
    </w:lvl>
    <w:lvl w:ilvl="3">
      <w:start w:val="1"/>
      <w:numFmt w:val="decimal"/>
      <w:lvlText w:val="%1.%2.%3.%4."/>
      <w:lvlJc w:val="left"/>
      <w:pPr>
        <w:tabs>
          <w:tab w:val="num" w:pos="284"/>
        </w:tabs>
        <w:ind w:left="284" w:hanging="227"/>
      </w:pPr>
    </w:lvl>
    <w:lvl w:ilvl="4">
      <w:start w:val="1"/>
      <w:numFmt w:val="decimal"/>
      <w:lvlText w:val="%1.%2.%3.%4.%5."/>
      <w:lvlJc w:val="left"/>
      <w:pPr>
        <w:tabs>
          <w:tab w:val="num" w:pos="284"/>
        </w:tabs>
        <w:ind w:left="284" w:hanging="227"/>
      </w:p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</w:lvl>
  </w:abstractNum>
  <w:abstractNum w:abstractNumId="21">
    <w:lvl w:ilvl="0">
      <w:start w:val="1"/>
      <w:numFmt w:val="decimal"/>
      <w:lvlText w:val="%1"/>
      <w:lvlJc w:val="left"/>
      <w:pPr>
        <w:tabs>
          <w:tab w:val="num" w:pos="709"/>
        </w:tabs>
        <w:ind w:left="0" w:hanging="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shadow w:val="false"/>
        <w:u w:val="none"/>
        <w:b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 Полужирный" w:hAnsi="Times New Roman Полужирный"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shadow w:val="false"/>
        <w:u w:val="none"/>
        <w:b w:val="false"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 Полужирный" w:hAnsi="Times New Roman Полужирный"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shadow w:val="false"/>
        <w:u w:val="none"/>
        <w:b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 Полужирный" w:hAnsi="Times New Roman Полужирный" w:cs="Times New Roman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0" w:hanging="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0" w:hanging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"/>
    <w:lvlOverride w:ilvl="1">
      <w:startOverride w:val="1"/>
    </w:lvlOverride>
  </w:num>
  <w:num w:numId="23">
    <w:abstractNumId w:val="2"/>
  </w:num>
  <w:num w:numId="2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 w:eastAsiaTheme="minorHAnsi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82a5d"/>
    <w:pPr>
      <w:widowControl/>
      <w:bidi w:val="0"/>
      <w:spacing w:lineRule="auto" w:line="360" w:before="0" w:after="160"/>
      <w:ind w:firstLine="709"/>
      <w:jc w:val="both"/>
    </w:pPr>
    <w:rPr>
      <w:rFonts w:ascii="Times New Roman" w:hAnsi="Times New Roman" w:cs="" w:cstheme="minorBidi" w:eastAsia="Calibri"/>
      <w:color w:val="auto"/>
      <w:kern w:val="0"/>
      <w:sz w:val="24"/>
      <w:szCs w:val="22"/>
      <w:lang w:val="ru-RU" w:eastAsia="en-US" w:bidi="ar-SA"/>
    </w:rPr>
  </w:style>
  <w:style w:type="paragraph" w:styleId="1">
    <w:name w:val="Heading 1"/>
    <w:next w:val="BFTNormal"/>
    <w:link w:val="11"/>
    <w:qFormat/>
    <w:rsid w:val="00f11b88"/>
    <w:pPr>
      <w:keepNext w:val="true"/>
      <w:keepLines/>
      <w:pageBreakBefore/>
      <w:widowControl/>
      <w:numPr>
        <w:ilvl w:val="0"/>
        <w:numId w:val="1"/>
      </w:numPr>
      <w:tabs>
        <w:tab w:val="clear" w:pos="708"/>
        <w:tab w:val="left" w:pos="709" w:leader="none"/>
      </w:tabs>
      <w:suppressAutoHyphens w:val="true"/>
      <w:bidi w:val="0"/>
      <w:spacing w:before="200" w:after="200"/>
      <w:ind w:left="0" w:hanging="0"/>
      <w:jc w:val="both"/>
      <w:outlineLvl w:val="0"/>
    </w:pPr>
    <w:rPr>
      <w:rFonts w:ascii="Times New Roman Полужирный" w:hAnsi="Times New Roman Полужирный" w:eastAsia="Times New Roman" w:cs="Times New Roman"/>
      <w:b/>
      <w:bCs/>
      <w:caps/>
      <w:color w:val="auto"/>
      <w:kern w:val="0"/>
      <w:sz w:val="28"/>
      <w:szCs w:val="28"/>
      <w:lang w:val="ru-RU" w:eastAsia="en-US" w:bidi="ar-SA"/>
    </w:rPr>
  </w:style>
  <w:style w:type="paragraph" w:styleId="2">
    <w:name w:val="Heading 2"/>
    <w:basedOn w:val="1"/>
    <w:next w:val="BFTNormal"/>
    <w:link w:val="20"/>
    <w:unhideWhenUsed/>
    <w:qFormat/>
    <w:rsid w:val="00c81203"/>
    <w:pPr>
      <w:pageBreakBefore w:val="false"/>
      <w:numPr>
        <w:ilvl w:val="1"/>
        <w:numId w:val="1"/>
      </w:numPr>
      <w:spacing w:before="200" w:after="100"/>
      <w:contextualSpacing/>
      <w:outlineLvl w:val="1"/>
    </w:pPr>
    <w:rPr>
      <w:b w:val="false"/>
      <w:bCs w:val="false"/>
      <w:iCs/>
      <w:caps w:val="false"/>
      <w:smallCaps w:val="false"/>
    </w:rPr>
  </w:style>
  <w:style w:type="paragraph" w:styleId="3">
    <w:name w:val="Heading 3"/>
    <w:basedOn w:val="2"/>
    <w:next w:val="BFTNormal"/>
    <w:link w:val="30"/>
    <w:unhideWhenUsed/>
    <w:qFormat/>
    <w:rsid w:val="004513b6"/>
    <w:pPr>
      <w:numPr>
        <w:ilvl w:val="2"/>
        <w:numId w:val="1"/>
      </w:numPr>
      <w:tabs>
        <w:tab w:val="clear" w:pos="709"/>
        <w:tab w:val="left" w:pos="851" w:leader="none"/>
      </w:tabs>
      <w:outlineLvl w:val="2"/>
    </w:pPr>
    <w:rPr>
      <w:b/>
      <w:bCs/>
      <w:sz w:val="26"/>
      <w:szCs w:val="26"/>
    </w:rPr>
  </w:style>
  <w:style w:type="paragraph" w:styleId="4">
    <w:name w:val="Heading 4"/>
    <w:basedOn w:val="3"/>
    <w:next w:val="Normal"/>
    <w:link w:val="40"/>
    <w:qFormat/>
    <w:rsid w:val="00b51c25"/>
    <w:pPr>
      <w:numPr>
        <w:ilvl w:val="3"/>
        <w:numId w:val="1"/>
      </w:numPr>
      <w:tabs>
        <w:tab w:val="left" w:pos="851" w:leader="none"/>
        <w:tab w:val="left" w:pos="1134" w:leader="none"/>
        <w:tab w:val="left" w:pos="1440" w:leader="none"/>
      </w:tabs>
      <w:ind w:left="0" w:firstLine="709"/>
      <w:outlineLvl w:val="3"/>
    </w:pPr>
    <w:rPr>
      <w:sz w:val="24"/>
    </w:rPr>
  </w:style>
  <w:style w:type="paragraph" w:styleId="5">
    <w:name w:val="Heading 5"/>
    <w:basedOn w:val="4"/>
    <w:next w:val="Normal"/>
    <w:link w:val="50"/>
    <w:qFormat/>
    <w:rsid w:val="00b51c25"/>
    <w:pPr>
      <w:numPr>
        <w:ilvl w:val="4"/>
        <w:numId w:val="1"/>
      </w:numPr>
      <w:tabs>
        <w:tab w:val="clear" w:pos="1134"/>
        <w:tab w:val="left" w:pos="851" w:leader="none"/>
        <w:tab w:val="left" w:pos="1276" w:leader="none"/>
        <w:tab w:val="left" w:pos="1440" w:leader="none"/>
        <w:tab w:val="left" w:pos="2367" w:leader="none"/>
      </w:tabs>
      <w:spacing w:before="200" w:after="120"/>
      <w:ind w:left="0" w:firstLine="709"/>
      <w:contextualSpacing/>
      <w:outlineLvl w:val="4"/>
    </w:pPr>
    <w:rPr>
      <w:bCs w:val="false"/>
      <w:iCs w:val="false"/>
      <w:lang w:eastAsia="ko-KR"/>
    </w:rPr>
  </w:style>
  <w:style w:type="paragraph" w:styleId="6">
    <w:name w:val="Heading 6"/>
    <w:basedOn w:val="5"/>
    <w:next w:val="Normal"/>
    <w:link w:val="60"/>
    <w:autoRedefine/>
    <w:qFormat/>
    <w:rsid w:val="00b51c25"/>
    <w:pPr>
      <w:numPr>
        <w:ilvl w:val="5"/>
        <w:numId w:val="1"/>
      </w:numPr>
      <w:tabs>
        <w:tab w:val="clear" w:pos="1276"/>
        <w:tab w:val="left" w:pos="851" w:leader="none"/>
        <w:tab w:val="left" w:pos="1418" w:leader="none"/>
        <w:tab w:val="left" w:pos="1440" w:leader="none"/>
        <w:tab w:val="left" w:pos="2367" w:leader="none"/>
        <w:tab w:val="left" w:pos="3087" w:leader="none"/>
      </w:tabs>
      <w:ind w:left="0" w:firstLine="709"/>
      <w:outlineLvl w:val="5"/>
    </w:pPr>
    <w:rPr>
      <w:bCs/>
      <w:szCs w:val="22"/>
    </w:rPr>
  </w:style>
  <w:style w:type="paragraph" w:styleId="7">
    <w:name w:val="Heading 7"/>
    <w:basedOn w:val="Normal"/>
    <w:next w:val="Normal"/>
    <w:link w:val="70"/>
    <w:qFormat/>
    <w:rsid w:val="00f11b88"/>
    <w:pPr>
      <w:numPr>
        <w:ilvl w:val="6"/>
        <w:numId w:val="1"/>
      </w:numPr>
      <w:spacing w:before="240" w:after="60"/>
      <w:outlineLvl w:val="6"/>
    </w:pPr>
    <w:rPr>
      <w:rFonts w:eastAsia="Times New Roman"/>
      <w:lang w:eastAsia="ru-RU"/>
    </w:rPr>
  </w:style>
  <w:style w:type="paragraph" w:styleId="8">
    <w:name w:val="Heading 8"/>
    <w:basedOn w:val="Normal"/>
    <w:next w:val="Normal"/>
    <w:link w:val="80"/>
    <w:qFormat/>
    <w:rsid w:val="00f11b88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lang w:eastAsia="ru-RU"/>
    </w:rPr>
  </w:style>
  <w:style w:type="paragraph" w:styleId="9">
    <w:name w:val="Heading 9"/>
    <w:basedOn w:val="Normal"/>
    <w:next w:val="Normal"/>
    <w:link w:val="90"/>
    <w:uiPriority w:val="9"/>
    <w:unhideWhenUsed/>
    <w:qFormat/>
    <w:rsid w:val="00f11b88"/>
    <w:pPr>
      <w:numPr>
        <w:ilvl w:val="8"/>
        <w:numId w:val="1"/>
      </w:numPr>
      <w:spacing w:before="240" w:after="60"/>
      <w:outlineLvl w:val="8"/>
    </w:pPr>
    <w:rPr>
      <w:rFonts w:ascii="Cambria" w:hAnsi="Cambria" w:eastAsia="Times New Roma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5" w:customStyle="1">
    <w:name w:val="Нижний колонтитул Знак"/>
    <w:basedOn w:val="DefaultParagraphFont"/>
    <w:link w:val="a4"/>
    <w:uiPriority w:val="99"/>
    <w:qFormat/>
    <w:rsid w:val="00b51c25"/>
    <w:rPr>
      <w:rFonts w:ascii="Calibri" w:hAnsi="Calibri" w:eastAsia="Calibri"/>
    </w:rPr>
  </w:style>
  <w:style w:type="character" w:styleId="31" w:customStyle="1">
    <w:name w:val="Заголовок 3 Знак"/>
    <w:basedOn w:val="DefaultParagraphFont"/>
    <w:link w:val="3"/>
    <w:qFormat/>
    <w:rsid w:val="004513b6"/>
    <w:rPr>
      <w:rFonts w:ascii="Times New Roman Полужирный" w:hAnsi="Times New Roman Полужирный" w:eastAsia="Times New Roman"/>
      <w:b/>
      <w:bCs/>
      <w:iCs/>
      <w:sz w:val="26"/>
      <w:szCs w:val="26"/>
    </w:rPr>
  </w:style>
  <w:style w:type="character" w:styleId="11" w:customStyle="1">
    <w:name w:val="Заголовок 1 Знак"/>
    <w:link w:val="10"/>
    <w:qFormat/>
    <w:rsid w:val="00f11b88"/>
    <w:rPr>
      <w:rFonts w:ascii="Times New Roman Полужирный" w:hAnsi="Times New Roman Полужирный" w:eastAsia="Times New Roman"/>
      <w:b/>
      <w:bCs/>
      <w:caps/>
      <w:sz w:val="28"/>
      <w:szCs w:val="28"/>
    </w:rPr>
  </w:style>
  <w:style w:type="character" w:styleId="21" w:customStyle="1">
    <w:name w:val="Заголовок 2 Знак"/>
    <w:basedOn w:val="DefaultParagraphFont"/>
    <w:link w:val="2"/>
    <w:qFormat/>
    <w:rsid w:val="00c81203"/>
    <w:rPr>
      <w:rFonts w:ascii="Times New Roman Полужирный" w:hAnsi="Times New Roman Полужирный" w:eastAsia="Times New Roman"/>
      <w:iCs/>
      <w:sz w:val="28"/>
      <w:szCs w:val="28"/>
    </w:rPr>
  </w:style>
  <w:style w:type="character" w:styleId="41" w:customStyle="1">
    <w:name w:val="Заголовок 4 Знак"/>
    <w:basedOn w:val="DefaultParagraphFont"/>
    <w:link w:val="4"/>
    <w:qFormat/>
    <w:rsid w:val="00b51c25"/>
    <w:rPr>
      <w:rFonts w:ascii="Times New Roman Полужирный" w:hAnsi="Times New Roman Полужирный" w:eastAsia="Times New Roman"/>
      <w:b/>
      <w:bCs/>
      <w:iCs/>
      <w:sz w:val="24"/>
      <w:szCs w:val="26"/>
    </w:rPr>
  </w:style>
  <w:style w:type="character" w:styleId="Name" w:customStyle="1">
    <w:name w:val="name"/>
    <w:basedOn w:val="DefaultParagraphFont"/>
    <w:qFormat/>
    <w:rsid w:val="00b51c25"/>
    <w:rPr/>
  </w:style>
  <w:style w:type="character" w:styleId="Appleconvertedspace" w:customStyle="1">
    <w:name w:val="apple-converted-space"/>
    <w:basedOn w:val="DefaultParagraphFont"/>
    <w:qFormat/>
    <w:rsid w:val="00b51c25"/>
    <w:rPr/>
  </w:style>
  <w:style w:type="character" w:styleId="111" w:customStyle="1">
    <w:name w:val="Обычный 1 Знак1"/>
    <w:link w:val="12"/>
    <w:qFormat/>
    <w:rsid w:val="00b51c25"/>
    <w:rPr>
      <w:rFonts w:ascii="Calibri" w:hAnsi="Calibri" w:eastAsia="Arial Unicode MS" w:cs="Times New Roman"/>
      <w:szCs w:val="28"/>
      <w:lang w:eastAsia="ar-SA"/>
    </w:rPr>
  </w:style>
  <w:style w:type="character" w:styleId="Style6" w:customStyle="1">
    <w:name w:val="Отчет Обычный Знак"/>
    <w:basedOn w:val="DefaultParagraphFont"/>
    <w:link w:val="a6"/>
    <w:qFormat/>
    <w:rsid w:val="00b51c25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BFTNumPage" w:customStyle="1">
    <w:name w:val="_BFT_NumPage Знак"/>
    <w:link w:val="BFTNumPage"/>
    <w:qFormat/>
    <w:rsid w:val="00b51c25"/>
    <w:rPr>
      <w:rFonts w:ascii="Times New Roman" w:hAnsi="Times New Roman" w:eastAsia="Calibri" w:cs="Times New Roman"/>
    </w:rPr>
  </w:style>
  <w:style w:type="character" w:styleId="BFTPrimechanyie" w:customStyle="1">
    <w:name w:val="_BFT_Primechanyie Знак"/>
    <w:link w:val="BFTPrimechanyie"/>
    <w:qFormat/>
    <w:rsid w:val="00b51c25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BFTSymBold" w:customStyle="1">
    <w:name w:val="_BFT_Sym_Bold"/>
    <w:qFormat/>
    <w:rsid w:val="00b51c25"/>
    <w:rPr>
      <w:b/>
    </w:rPr>
  </w:style>
  <w:style w:type="character" w:styleId="BFTNumPage1" w:customStyle="1">
    <w:name w:val="BFT_NumPage Знак"/>
    <w:link w:val="BFTNumPage1"/>
    <w:qFormat/>
    <w:rsid w:val="00b51c25"/>
    <w:rPr>
      <w:rFonts w:ascii="Times New Roman" w:hAnsi="Times New Roman" w:eastAsia="Calibri" w:cs="Times New Roman"/>
    </w:rPr>
  </w:style>
  <w:style w:type="character" w:styleId="BFTAnnotacia" w:customStyle="1">
    <w:name w:val="BFT_Annotacia Знак"/>
    <w:link w:val="BFTAnnotacia"/>
    <w:qFormat/>
    <w:rsid w:val="00b51c25"/>
    <w:rPr>
      <w:rFonts w:ascii="Times New Roman" w:hAnsi="Times New Roman" w:eastAsia="Calibri" w:cs="Times New Roman"/>
      <w:b/>
      <w:caps/>
      <w:sz w:val="32"/>
    </w:rPr>
  </w:style>
  <w:style w:type="character" w:styleId="Comment" w:customStyle="1">
    <w:name w:val="Comment (Обычный) Знак"/>
    <w:link w:val="Comment"/>
    <w:qFormat/>
    <w:rsid w:val="00b51c25"/>
    <w:rPr>
      <w:rFonts w:ascii="Arial" w:hAnsi="Arial" w:eastAsia="Calibri" w:cs="Times New Roman"/>
      <w:szCs w:val="24"/>
    </w:rPr>
  </w:style>
  <w:style w:type="character" w:styleId="SoderContent" w:customStyle="1">
    <w:name w:val="Soder_Content Знак"/>
    <w:link w:val="SoderContent"/>
    <w:qFormat/>
    <w:rsid w:val="00b51c25"/>
    <w:rPr>
      <w:rFonts w:ascii="Arial" w:hAnsi="Arial" w:eastAsia="Calibri" w:cs="Times New Roman"/>
      <w:b/>
      <w:color w:val="FF0000"/>
      <w:sz w:val="32"/>
      <w:szCs w:val="32"/>
    </w:rPr>
  </w:style>
  <w:style w:type="character" w:styleId="AnnotContentAnnotacia" w:customStyle="1">
    <w:name w:val="Annot_Content (Annotacia) Знак"/>
    <w:link w:val="AnnotContentAnnotacia"/>
    <w:qFormat/>
    <w:rsid w:val="00b51c25"/>
    <w:rPr>
      <w:rFonts w:ascii="Arial" w:hAnsi="Arial" w:eastAsia="Calibri" w:cs="Times New Roman"/>
      <w:b/>
      <w:color w:val="FF0000"/>
      <w:sz w:val="32"/>
      <w:szCs w:val="32"/>
    </w:rPr>
  </w:style>
  <w:style w:type="character" w:styleId="NumPage" w:customStyle="1">
    <w:name w:val="NumPage Знак"/>
    <w:link w:val="NumPage"/>
    <w:qFormat/>
    <w:rsid w:val="00b51c25"/>
    <w:rPr>
      <w:rFonts w:ascii="Arial" w:hAnsi="Arial" w:eastAsia="Calibri" w:cs="Times New Roman"/>
      <w:color w:val="002060"/>
      <w:sz w:val="24"/>
    </w:rPr>
  </w:style>
  <w:style w:type="character" w:styleId="HM1Primer" w:customStyle="1">
    <w:name w:val="H&amp;M 1Primer"/>
    <w:basedOn w:val="DefaultParagraphFont"/>
    <w:uiPriority w:val="9"/>
    <w:qFormat/>
    <w:rsid w:val="00b51c25"/>
    <w:rPr>
      <w:rFonts w:ascii="Times New Roman" w:hAnsi="Times New Roman"/>
      <w:b w:val="false"/>
      <w:i/>
      <w:caps w:val="false"/>
      <w:smallCaps w:val="false"/>
      <w:strike w:val="false"/>
      <w:dstrike w:val="false"/>
      <w:color w:val="800000"/>
      <w:spacing w:val="0"/>
      <w:w w:val="100"/>
      <w:position w:val="0"/>
      <w:sz w:val="20"/>
      <w:sz w:val="20"/>
      <w:u w:val="none"/>
      <w:shd w:fill="auto" w:val="clear"/>
      <w:vertAlign w:val="baseline"/>
    </w:rPr>
  </w:style>
  <w:style w:type="character" w:styleId="HMCodeExample" w:customStyle="1">
    <w:name w:val="H&amp;M Code Example"/>
    <w:uiPriority w:val="9"/>
    <w:qFormat/>
    <w:rsid w:val="00b51c25"/>
    <w:rPr>
      <w:rFonts w:ascii="Arial" w:hAnsi="Arial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2"/>
      <w:sz w:val="22"/>
      <w:u w:val="none"/>
      <w:shd w:fill="auto" w:val="clear"/>
      <w:vertAlign w:val="baseline"/>
    </w:rPr>
  </w:style>
  <w:style w:type="character" w:styleId="HMComment" w:customStyle="1">
    <w:name w:val="H&amp;M Comment"/>
    <w:basedOn w:val="DefaultParagraphFont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dopstrokapolya" w:customStyle="1">
    <w:name w:val="H&amp;M dopstroka polya"/>
    <w:uiPriority w:val="9"/>
    <w:qFormat/>
    <w:rsid w:val="00b51c25"/>
    <w:rPr>
      <w:rFonts w:ascii="Arial" w:hAnsi="Arial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dopstrokapolya12" w:customStyle="1">
    <w:name w:val="H&amp;M dopstroka polya_12"/>
    <w:basedOn w:val="DefaultParagraphFont"/>
    <w:uiPriority w:val="9"/>
    <w:qFormat/>
    <w:rsid w:val="00b51c25"/>
    <w:rPr>
      <w:rFonts w:ascii="Arial" w:hAnsi="Arial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2"/>
      <w:sz w:val="22"/>
      <w:u w:val="none"/>
      <w:shd w:fill="auto" w:val="clear"/>
      <w:vertAlign w:val="baseline"/>
    </w:rPr>
  </w:style>
  <w:style w:type="character" w:styleId="HMdopstroka2" w:customStyle="1">
    <w:name w:val="H&amp;M dopstroka2"/>
    <w:basedOn w:val="DefaultParagraphFont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dopstroka3" w:customStyle="1">
    <w:name w:val="H&amp;M dopstroka3"/>
    <w:basedOn w:val="DefaultParagraphFont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Heading1" w:customStyle="1">
    <w:name w:val="H&amp;M Heading1"/>
    <w:basedOn w:val="DefaultParagraphFont"/>
    <w:uiPriority w:val="9"/>
    <w:qFormat/>
    <w:rsid w:val="00b51c25"/>
    <w:rPr>
      <w:rFonts w:ascii="Arial" w:hAnsi="Arial"/>
      <w:b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32"/>
      <w:sz w:val="32"/>
      <w:u w:val="none"/>
      <w:shd w:fill="auto" w:val="clear"/>
      <w:vertAlign w:val="baseline"/>
    </w:rPr>
  </w:style>
  <w:style w:type="character" w:styleId="HMImageCaption" w:customStyle="1">
    <w:name w:val="H&amp;M Image Caption"/>
    <w:basedOn w:val="DefaultParagraphFont"/>
    <w:uiPriority w:val="9"/>
    <w:qFormat/>
    <w:rsid w:val="00b51c25"/>
    <w:rPr>
      <w:rFonts w:ascii="Times New Roman" w:hAnsi="Times New Roman"/>
      <w:b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24"/>
      <w:sz w:val="24"/>
      <w:u w:val="none"/>
      <w:shd w:fill="auto" w:val="clear"/>
      <w:vertAlign w:val="baseline"/>
    </w:rPr>
  </w:style>
  <w:style w:type="character" w:styleId="HMIndeksniz" w:customStyle="1">
    <w:name w:val="H&amp;M Indeks_niz"/>
    <w:basedOn w:val="DefaultParagraphFont"/>
    <w:uiPriority w:val="9"/>
    <w:qFormat/>
    <w:rsid w:val="00b51c25"/>
    <w:rPr>
      <w:rFonts w:ascii="Arial" w:hAnsi="Arial"/>
      <w:b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4"/>
      <w:sz w:val="14"/>
      <w:u w:val="none"/>
      <w:shd w:fill="auto" w:val="clear"/>
      <w:vertAlign w:val="baseline"/>
    </w:rPr>
  </w:style>
  <w:style w:type="character" w:styleId="HMIndeksverh" w:customStyle="1">
    <w:name w:val="H&amp;M Indeks_verh"/>
    <w:uiPriority w:val="9"/>
    <w:qFormat/>
    <w:rsid w:val="00b51c25"/>
    <w:rPr>
      <w:rFonts w:ascii="Arial" w:hAnsi="Arial"/>
      <w:b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4"/>
      <w:sz w:val="14"/>
      <w:u w:val="none"/>
      <w:shd w:fill="auto" w:val="clear"/>
      <w:vertAlign w:val="baseline"/>
    </w:rPr>
  </w:style>
  <w:style w:type="character" w:styleId="HMNormal" w:customStyle="1">
    <w:name w:val="H&amp;M Normal"/>
    <w:uiPriority w:val="9"/>
    <w:qFormat/>
    <w:rsid w:val="00b51c25"/>
    <w:rPr>
      <w:rFonts w:ascii="Arial" w:hAnsi="Arial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2"/>
      <w:sz w:val="22"/>
      <w:u w:val="none"/>
      <w:shd w:fill="auto" w:val="clear"/>
      <w:vertAlign w:val="baseline"/>
    </w:rPr>
  </w:style>
  <w:style w:type="character" w:styleId="HMNotes" w:customStyle="1">
    <w:name w:val="H&amp;M Notes"/>
    <w:basedOn w:val="DefaultParagraphFont"/>
    <w:uiPriority w:val="9"/>
    <w:qFormat/>
    <w:rsid w:val="00b51c25"/>
    <w:rPr>
      <w:rFonts w:ascii="Arial" w:hAnsi="Arial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2"/>
      <w:sz w:val="22"/>
      <w:u w:val="none"/>
      <w:shd w:fill="auto" w:val="clear"/>
      <w:vertAlign w:val="baseline"/>
    </w:rPr>
  </w:style>
  <w:style w:type="character" w:styleId="HMPrimechanievtablice" w:customStyle="1">
    <w:name w:val="H&amp;M Primechanie v tablice"/>
    <w:basedOn w:val="DefaultParagraphFont"/>
    <w:uiPriority w:val="9"/>
    <w:qFormat/>
    <w:rsid w:val="00b51c25"/>
    <w:rPr>
      <w:rFonts w:ascii="Arial" w:hAnsi="Arial"/>
      <w:b w:val="false"/>
      <w:i/>
      <w:caps w:val="false"/>
      <w:smallCaps w:val="false"/>
      <w:strike w:val="false"/>
      <w:dstrike w:val="false"/>
      <w:color w:val="19365E"/>
      <w:spacing w:val="0"/>
      <w:w w:val="100"/>
      <w:position w:val="0"/>
      <w:sz w:val="16"/>
      <w:sz w:val="16"/>
      <w:u w:val="none"/>
      <w:shd w:fill="auto" w:val="clear"/>
      <w:vertAlign w:val="baseline"/>
    </w:rPr>
  </w:style>
  <w:style w:type="character" w:styleId="HMPrimechaniya" w:customStyle="1">
    <w:name w:val="H&amp;M Primechaniya"/>
    <w:basedOn w:val="DefaultParagraphFont"/>
    <w:uiPriority w:val="9"/>
    <w:qFormat/>
    <w:rsid w:val="00b51c25"/>
    <w:rPr>
      <w:rFonts w:ascii="Times New Roman" w:hAnsi="Times New Roman"/>
      <w:b w:val="false"/>
      <w:i/>
      <w:caps w:val="false"/>
      <w:smallCaps w:val="false"/>
      <w:strike w:val="false"/>
      <w:dstrike w:val="false"/>
      <w:color w:val="19365E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Primechaniya2" w:customStyle="1">
    <w:name w:val="H&amp;M Primechaniya2"/>
    <w:basedOn w:val="DefaultParagraphFont"/>
    <w:uiPriority w:val="9"/>
    <w:qFormat/>
    <w:rsid w:val="00b51c25"/>
    <w:rPr>
      <w:rFonts w:ascii="Times New Roman" w:hAnsi="Times New Roman"/>
      <w:b w:val="false"/>
      <w:i/>
      <w:caps w:val="false"/>
      <w:smallCaps w:val="false"/>
      <w:strike w:val="false"/>
      <w:dstrike w:val="false"/>
      <w:color w:val="19365E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Shapkatablicy" w:customStyle="1">
    <w:name w:val="H&amp;M Shapka tablicy"/>
    <w:basedOn w:val="DefaultParagraphFont"/>
    <w:uiPriority w:val="9"/>
    <w:qFormat/>
    <w:rsid w:val="00b51c25"/>
    <w:rPr>
      <w:rFonts w:ascii="Arial" w:hAnsi="Arial"/>
      <w:b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oderjimoetablicy" w:customStyle="1">
    <w:name w:val="H&amp;M Soderjimoe tablicy"/>
    <w:basedOn w:val="DefaultParagraphFont"/>
    <w:uiPriority w:val="9"/>
    <w:qFormat/>
    <w:rsid w:val="00b51c25"/>
    <w:rPr>
      <w:rFonts w:ascii="Arial" w:hAnsi="Arial"/>
      <w:b w:val="false"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1" w:customStyle="1">
    <w:name w:val="H&amp;M Spisok 10-1"/>
    <w:basedOn w:val="DefaultParagraphFont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10" w:customStyle="1">
    <w:name w:val="H&amp;M Spisok 10-10"/>
    <w:basedOn w:val="HMSpisok109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2" w:customStyle="1">
    <w:name w:val="H&amp;M Spisok 10-2"/>
    <w:basedOn w:val="HMSpisok101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3" w:customStyle="1">
    <w:name w:val="H&amp;M Spisok 10-3"/>
    <w:basedOn w:val="HMSpisok102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4" w:customStyle="1">
    <w:name w:val="H&amp;M Spisok 10-4"/>
    <w:basedOn w:val="HMSpisok103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5" w:customStyle="1">
    <w:name w:val="H&amp;M Spisok 10-5"/>
    <w:basedOn w:val="HMSpisok104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6" w:customStyle="1">
    <w:name w:val="H&amp;M Spisok 10-6"/>
    <w:basedOn w:val="HMSpisok105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7" w:customStyle="1">
    <w:name w:val="H&amp;M Spisok 10-7"/>
    <w:basedOn w:val="HMSpisok106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8" w:customStyle="1">
    <w:name w:val="H&amp;M Spisok 10-8"/>
    <w:basedOn w:val="HMSpisok107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9" w:customStyle="1">
    <w:name w:val="H&amp;M Spisok 10-9"/>
    <w:basedOn w:val="HMSpisok108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2" w:customStyle="1">
    <w:name w:val="H&amp;M Spisok 12"/>
    <w:basedOn w:val="HMComment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Spisok122" w:customStyle="1">
    <w:name w:val="H&amp;M Spisok 12-2"/>
    <w:basedOn w:val="HMSpisok12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Spisok123" w:customStyle="1">
    <w:name w:val="H&amp;M Spisok 12-3"/>
    <w:basedOn w:val="HMSpisok122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Spisok124" w:customStyle="1">
    <w:name w:val="H&amp;M Spisok 12-4"/>
    <w:basedOn w:val="HMSpisok123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Spisok125" w:customStyle="1">
    <w:name w:val="H&amp;M Spisok 12-5"/>
    <w:basedOn w:val="HMSpisok124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Spisokvtablice" w:customStyle="1">
    <w:name w:val="H&amp;M Spisok v tablice"/>
    <w:basedOn w:val="HMZagolovoktablicy"/>
    <w:uiPriority w:val="9"/>
    <w:qFormat/>
    <w:rsid w:val="00b51c25"/>
    <w:rPr>
      <w:rFonts w:ascii="Arial" w:hAnsi="Arial"/>
      <w:b w:val="false"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Tekstdokumenta" w:customStyle="1">
    <w:name w:val="H&amp;M Tekst dokumenta"/>
    <w:basedOn w:val="HMComment"/>
    <w:uiPriority w:val="9"/>
    <w:qFormat/>
    <w:rsid w:val="00b51c25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Zagolovok1urovnya" w:customStyle="1">
    <w:name w:val="H&amp;M Zagolovok 1 urovnya"/>
    <w:basedOn w:val="HMHeading1"/>
    <w:uiPriority w:val="9"/>
    <w:qFormat/>
    <w:rsid w:val="00b51c25"/>
    <w:rPr>
      <w:rFonts w:ascii="Times New Roman" w:hAnsi="Times New Roman"/>
      <w:b/>
      <w:i w:val="false"/>
      <w:caps w:val="false"/>
      <w:smallCaps w:val="false"/>
      <w:strike w:val="false"/>
      <w:dstrike w:val="false"/>
      <w:color w:val="E31E24"/>
      <w:spacing w:val="0"/>
      <w:w w:val="100"/>
      <w:position w:val="0"/>
      <w:sz w:val="32"/>
      <w:sz w:val="32"/>
      <w:u w:val="none"/>
      <w:shd w:fill="auto" w:val="clear"/>
      <w:vertAlign w:val="baseline"/>
    </w:rPr>
  </w:style>
  <w:style w:type="character" w:styleId="HMZagolovok2urovnya" w:customStyle="1">
    <w:name w:val="H&amp;M Zagolovok 2 urovnya"/>
    <w:basedOn w:val="HMHeading1"/>
    <w:uiPriority w:val="9"/>
    <w:qFormat/>
    <w:rsid w:val="00b51c25"/>
    <w:rPr>
      <w:rFonts w:ascii="Times New Roman" w:hAnsi="Times New Roman"/>
      <w:b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Zagolovok3urovnya" w:customStyle="1">
    <w:name w:val="H&amp;M Zagolovok 3 urovnya"/>
    <w:basedOn w:val="HMHeading1"/>
    <w:uiPriority w:val="9"/>
    <w:qFormat/>
    <w:rsid w:val="00b51c25"/>
    <w:rPr>
      <w:rFonts w:ascii="Arial" w:hAnsi="Arial"/>
      <w:b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26"/>
      <w:sz w:val="26"/>
      <w:u w:val="none"/>
      <w:shd w:fill="auto" w:val="clear"/>
      <w:vertAlign w:val="baseline"/>
    </w:rPr>
  </w:style>
  <w:style w:type="character" w:styleId="HMZagolovok4urovnyaidalee" w:customStyle="1">
    <w:name w:val="H&amp;M Zagolovok 4 urovnya i dalee"/>
    <w:basedOn w:val="HMHeading1"/>
    <w:uiPriority w:val="9"/>
    <w:qFormat/>
    <w:rsid w:val="00b51c25"/>
    <w:rPr>
      <w:rFonts w:ascii="Arial" w:hAnsi="Arial"/>
      <w:b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24"/>
      <w:sz w:val="24"/>
      <w:u w:val="none"/>
      <w:shd w:fill="auto" w:val="clear"/>
      <w:vertAlign w:val="baseline"/>
    </w:rPr>
  </w:style>
  <w:style w:type="character" w:styleId="HMZagolovok5urovnya" w:customStyle="1">
    <w:name w:val="H&amp;M Zagolovok 5 urovnya"/>
    <w:basedOn w:val="HMHeading1"/>
    <w:uiPriority w:val="9"/>
    <w:qFormat/>
    <w:rsid w:val="00b51c25"/>
    <w:rPr>
      <w:rFonts w:ascii="Arial" w:hAnsi="Arial"/>
      <w:b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24"/>
      <w:sz w:val="24"/>
      <w:u w:val="none"/>
      <w:shd w:fill="auto" w:val="clear"/>
      <w:vertAlign w:val="baseline"/>
    </w:rPr>
  </w:style>
  <w:style w:type="character" w:styleId="HMZagolovok6urovnya" w:customStyle="1">
    <w:name w:val="H&amp;M Zagolovok 6 urovnya"/>
    <w:basedOn w:val="HMHeading1"/>
    <w:uiPriority w:val="9"/>
    <w:qFormat/>
    <w:rsid w:val="00b51c25"/>
    <w:rPr>
      <w:rFonts w:ascii="Arial" w:hAnsi="Arial"/>
      <w:b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24"/>
      <w:sz w:val="24"/>
      <w:u w:val="none"/>
      <w:shd w:fill="auto" w:val="clear"/>
      <w:vertAlign w:val="baseline"/>
    </w:rPr>
  </w:style>
  <w:style w:type="character" w:styleId="HMZagolovoktablicy" w:customStyle="1">
    <w:name w:val="H&amp;M Zagolovok tablicy"/>
    <w:basedOn w:val="HMNormal"/>
    <w:uiPriority w:val="9"/>
    <w:qFormat/>
    <w:rsid w:val="00b51c25"/>
    <w:rPr>
      <w:rFonts w:ascii="Arial" w:hAnsi="Arial"/>
      <w:b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Style7" w:customStyle="1">
    <w:name w:val="_Основной с красной строки Знак"/>
    <w:link w:val="a8"/>
    <w:qFormat/>
    <w:rsid w:val="00b51c25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2" w:customStyle="1">
    <w:name w:val="Список №1 Знак"/>
    <w:link w:val="1"/>
    <w:qFormat/>
    <w:rsid w:val="00b51c25"/>
    <w:rPr>
      <w:rFonts w:ascii="Times New Roman" w:hAnsi="Times New Roman" w:cs="" w:cstheme="minorBidi"/>
      <w:color w:val="C45911"/>
      <w:sz w:val="28"/>
      <w:szCs w:val="22"/>
      <w:lang w:eastAsia="ru-RU"/>
    </w:rPr>
  </w:style>
  <w:style w:type="character" w:styleId="51" w:customStyle="1">
    <w:name w:val="Заголовок 5 Знак"/>
    <w:basedOn w:val="DefaultParagraphFont"/>
    <w:link w:val="5"/>
    <w:qFormat/>
    <w:rsid w:val="00b51c25"/>
    <w:rPr>
      <w:rFonts w:ascii="Times New Roman Полужирный" w:hAnsi="Times New Roman Полужирный" w:eastAsia="Times New Roman"/>
      <w:b/>
      <w:sz w:val="24"/>
      <w:szCs w:val="26"/>
      <w:lang w:eastAsia="ko-KR"/>
    </w:rPr>
  </w:style>
  <w:style w:type="character" w:styleId="61" w:customStyle="1">
    <w:name w:val="Заголовок 6 Знак"/>
    <w:basedOn w:val="DefaultParagraphFont"/>
    <w:link w:val="6"/>
    <w:qFormat/>
    <w:rsid w:val="00b51c25"/>
    <w:rPr>
      <w:rFonts w:ascii="Times New Roman Полужирный" w:hAnsi="Times New Roman Полужирный" w:eastAsia="Times New Roman"/>
      <w:b/>
      <w:bCs/>
      <w:sz w:val="24"/>
      <w:szCs w:val="22"/>
      <w:lang w:eastAsia="ko-KR"/>
    </w:rPr>
  </w:style>
  <w:style w:type="character" w:styleId="71" w:customStyle="1">
    <w:name w:val="Заголовок 7 Знак"/>
    <w:link w:val="7"/>
    <w:qFormat/>
    <w:rsid w:val="00b51c25"/>
    <w:rPr>
      <w:rFonts w:ascii="Times New Roman" w:hAnsi="Times New Roman" w:eastAsia="Times New Roman" w:cs="" w:cstheme="minorBidi"/>
      <w:sz w:val="24"/>
      <w:szCs w:val="22"/>
      <w:lang w:eastAsia="ru-RU"/>
    </w:rPr>
  </w:style>
  <w:style w:type="character" w:styleId="81" w:customStyle="1">
    <w:name w:val="Заголовок 8 Знак"/>
    <w:link w:val="8"/>
    <w:qFormat/>
    <w:rsid w:val="00b51c25"/>
    <w:rPr>
      <w:rFonts w:ascii="Times New Roman" w:hAnsi="Times New Roman" w:eastAsia="Times New Roman" w:cs="" w:cstheme="minorBidi"/>
      <w:i/>
      <w:iCs/>
      <w:sz w:val="24"/>
      <w:szCs w:val="22"/>
      <w:lang w:eastAsia="ru-RU"/>
    </w:rPr>
  </w:style>
  <w:style w:type="character" w:styleId="91" w:customStyle="1">
    <w:name w:val="Заголовок 9 Знак"/>
    <w:link w:val="9"/>
    <w:uiPriority w:val="9"/>
    <w:qFormat/>
    <w:rsid w:val="00b51c25"/>
    <w:rPr>
      <w:rFonts w:ascii="Cambria" w:hAnsi="Cambria" w:eastAsia="Times New Roman" w:cs="" w:cstheme="minorBidi"/>
      <w:sz w:val="24"/>
      <w:szCs w:val="22"/>
    </w:rPr>
  </w:style>
  <w:style w:type="character" w:styleId="13" w:customStyle="1">
    <w:name w:val="Оглавление 1 Знак"/>
    <w:link w:val="14"/>
    <w:uiPriority w:val="39"/>
    <w:qFormat/>
    <w:rsid w:val="00827203"/>
    <w:rPr>
      <w:rFonts w:ascii="Times New Roman" w:hAnsi="Times New Roman" w:eastAsia="Times New Roman"/>
      <w:bCs/>
      <w:sz w:val="24"/>
      <w:szCs w:val="24"/>
      <w:lang w:eastAsia="ru-RU"/>
    </w:rPr>
  </w:style>
  <w:style w:type="character" w:styleId="32" w:customStyle="1">
    <w:name w:val="Оглавление 3 Знак"/>
    <w:link w:val="31"/>
    <w:uiPriority w:val="39"/>
    <w:qFormat/>
    <w:rsid w:val="00827203"/>
    <w:rPr>
      <w:rFonts w:ascii="Times New Roman" w:hAnsi="Times New Roman" w:eastAsia="Times New Roman"/>
      <w:sz w:val="24"/>
      <w:lang w:eastAsia="ru-RU"/>
    </w:rPr>
  </w:style>
  <w:style w:type="character" w:styleId="42" w:customStyle="1">
    <w:name w:val="Оглавление 4 Знак"/>
    <w:link w:val="41"/>
    <w:uiPriority w:val="39"/>
    <w:qFormat/>
    <w:rsid w:val="00b51c25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Style8" w:customStyle="1">
    <w:name w:val="Текст сноски Знак"/>
    <w:basedOn w:val="DefaultParagraphFont"/>
    <w:link w:val="aa"/>
    <w:uiPriority w:val="99"/>
    <w:semiHidden/>
    <w:qFormat/>
    <w:rsid w:val="00b51c25"/>
    <w:rPr>
      <w:rFonts w:ascii="Calibri" w:hAnsi="Calibri" w:eastAsia="Calibri" w:cs="Times New Roman"/>
      <w:szCs w:val="20"/>
    </w:rPr>
  </w:style>
  <w:style w:type="character" w:styleId="Style9" w:customStyle="1">
    <w:name w:val="Верхний колонтитул Знак"/>
    <w:link w:val="ac"/>
    <w:uiPriority w:val="99"/>
    <w:qFormat/>
    <w:rsid w:val="00b51c25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Style10" w:customStyle="1">
    <w:name w:val="Название объекта Знак"/>
    <w:link w:val="ae"/>
    <w:uiPriority w:val="35"/>
    <w:qFormat/>
    <w:locked/>
    <w:rsid w:val="00b51c25"/>
    <w:rPr>
      <w:rFonts w:ascii="Calibri" w:hAnsi="Calibri" w:eastAsia="Calibri" w:cs="Times New Roman"/>
      <w:b/>
      <w:bCs/>
      <w:sz w:val="20"/>
      <w:szCs w:val="20"/>
    </w:rPr>
  </w:style>
  <w:style w:type="character" w:styleId="Style11">
    <w:name w:val="Привязка сноски"/>
    <w:rPr>
      <w:rFonts w:ascii="Times New Roman" w:hAnsi="Times New Roman" w:eastAsia="Calibri" w:cs="Times New Roman"/>
      <w:sz w:val="24"/>
      <w:szCs w:val="20"/>
      <w:vertAlign w:val="superscript"/>
    </w:rPr>
  </w:style>
  <w:style w:type="character" w:styleId="FootnoteCharacters">
    <w:name w:val="Footnote Characters"/>
    <w:uiPriority w:val="99"/>
    <w:unhideWhenUsed/>
    <w:qFormat/>
    <w:rsid w:val="00b51c25"/>
    <w:rPr>
      <w:rFonts w:ascii="Times New Roman" w:hAnsi="Times New Roman" w:eastAsia="Calibri" w:cs="Times New Roman"/>
      <w:sz w:val="24"/>
      <w:szCs w:val="20"/>
      <w:vertAlign w:val="superscript"/>
    </w:rPr>
  </w:style>
  <w:style w:type="character" w:styleId="Annotationreference">
    <w:name w:val="annotation reference"/>
    <w:basedOn w:val="DefaultParagraphFont"/>
    <w:uiPriority w:val="99"/>
    <w:unhideWhenUsed/>
    <w:qFormat/>
    <w:rsid w:val="00b51c25"/>
    <w:rPr>
      <w:sz w:val="16"/>
      <w:szCs w:val="16"/>
    </w:rPr>
  </w:style>
  <w:style w:type="character" w:styleId="Style12">
    <w:name w:val="Привязка концевой сноски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b51c25"/>
    <w:rPr>
      <w:vertAlign w:val="superscript"/>
    </w:rPr>
  </w:style>
  <w:style w:type="character" w:styleId="Style13" w:customStyle="1">
    <w:name w:val="Текст концевой сноски Знак"/>
    <w:basedOn w:val="DefaultParagraphFont"/>
    <w:link w:val="af3"/>
    <w:uiPriority w:val="99"/>
    <w:semiHidden/>
    <w:qFormat/>
    <w:rsid w:val="00b51c25"/>
    <w:rPr>
      <w:rFonts w:ascii="Calibri" w:hAnsi="Calibri" w:eastAsia="Calibri" w:cs="Times New Roman"/>
      <w:szCs w:val="20"/>
    </w:rPr>
  </w:style>
  <w:style w:type="character" w:styleId="Style14" w:customStyle="1">
    <w:name w:val="Заголовок Знак"/>
    <w:basedOn w:val="DefaultParagraphFont"/>
    <w:link w:val="af5"/>
    <w:uiPriority w:val="10"/>
    <w:qFormat/>
    <w:rsid w:val="00b51c25"/>
    <w:rPr>
      <w:rFonts w:ascii="Cambria" w:hAnsi="Cambria" w:eastAsia="Times New Roman" w:cs="Times New Roman"/>
      <w:b/>
      <w:bCs/>
      <w:caps/>
      <w:kern w:val="2"/>
      <w:sz w:val="32"/>
      <w:szCs w:val="32"/>
    </w:rPr>
  </w:style>
  <w:style w:type="character" w:styleId="Style15" w:customStyle="1">
    <w:name w:val="Основной текст Знак"/>
    <w:basedOn w:val="DefaultParagraphFont"/>
    <w:link w:val="af7"/>
    <w:uiPriority w:val="99"/>
    <w:semiHidden/>
    <w:qFormat/>
    <w:rsid w:val="00b51c25"/>
    <w:rPr>
      <w:rFonts w:ascii="Calibri" w:hAnsi="Calibri" w:eastAsia="Times New Roman" w:cs="Times New Roman"/>
      <w:lang w:eastAsia="ru-RU"/>
    </w:rPr>
  </w:style>
  <w:style w:type="character" w:styleId="Style16" w:customStyle="1">
    <w:name w:val="Подзаголовок Знак"/>
    <w:basedOn w:val="DefaultParagraphFont"/>
    <w:link w:val="af9"/>
    <w:uiPriority w:val="11"/>
    <w:qFormat/>
    <w:rsid w:val="00b51c25"/>
    <w:rPr>
      <w:rFonts w:ascii="Cambria" w:hAnsi="Cambria" w:eastAsia="Times New Roman" w:cs="Times New Roman"/>
      <w:sz w:val="32"/>
      <w:szCs w:val="24"/>
    </w:rPr>
  </w:style>
  <w:style w:type="character" w:styleId="33" w:customStyle="1">
    <w:name w:val="Основной текст с отступом 3 Знак"/>
    <w:basedOn w:val="DefaultParagraphFont"/>
    <w:link w:val="33"/>
    <w:uiPriority w:val="99"/>
    <w:qFormat/>
    <w:rsid w:val="00b51c25"/>
    <w:rPr>
      <w:rFonts w:ascii="Calibri" w:hAnsi="Calibri" w:eastAsia="Calibri" w:cs="Times New Roman"/>
      <w:sz w:val="16"/>
      <w:szCs w:val="16"/>
    </w:rPr>
  </w:style>
  <w:style w:type="character" w:styleId="Style17">
    <w:name w:val="Интернет-ссылка"/>
    <w:uiPriority w:val="99"/>
    <w:rsid w:val="00b51c25"/>
    <w:rPr>
      <w:color w:val="0000FF"/>
      <w:u w:val="single"/>
    </w:rPr>
  </w:style>
  <w:style w:type="character" w:styleId="Style18">
    <w:name w:val="Посещённая гиперссылка"/>
    <w:basedOn w:val="DefaultParagraphFont"/>
    <w:uiPriority w:val="99"/>
    <w:semiHidden/>
    <w:unhideWhenUsed/>
    <w:rsid w:val="00b51c25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b51c25"/>
    <w:rPr>
      <w:b/>
      <w:bCs/>
    </w:rPr>
  </w:style>
  <w:style w:type="character" w:styleId="Style19" w:customStyle="1">
    <w:name w:val="Схема документа Знак"/>
    <w:basedOn w:val="DefaultParagraphFont"/>
    <w:link w:val="afe"/>
    <w:uiPriority w:val="99"/>
    <w:semiHidden/>
    <w:qFormat/>
    <w:rsid w:val="00b51c25"/>
    <w:rPr>
      <w:rFonts w:ascii="Tahoma" w:hAnsi="Tahoma" w:eastAsia="Calibri" w:cs="Tahoma"/>
      <w:sz w:val="16"/>
      <w:szCs w:val="16"/>
    </w:rPr>
  </w:style>
  <w:style w:type="character" w:styleId="Style20" w:customStyle="1">
    <w:name w:val="Текст Знак"/>
    <w:basedOn w:val="DefaultParagraphFont"/>
    <w:link w:val="aff0"/>
    <w:uiPriority w:val="99"/>
    <w:qFormat/>
    <w:rsid w:val="00b51c25"/>
    <w:rPr>
      <w:rFonts w:ascii="Consolas" w:hAnsi="Consolas"/>
      <w:sz w:val="21"/>
      <w:szCs w:val="21"/>
    </w:rPr>
  </w:style>
  <w:style w:type="character" w:styleId="Style21" w:customStyle="1">
    <w:name w:val="Текст примечания Знак"/>
    <w:basedOn w:val="DefaultParagraphFont"/>
    <w:link w:val="aff3"/>
    <w:uiPriority w:val="99"/>
    <w:semiHidden/>
    <w:qFormat/>
    <w:rsid w:val="00b51c25"/>
    <w:rPr>
      <w:rFonts w:ascii="Calibri" w:hAnsi="Calibri" w:eastAsia="Calibri"/>
      <w:sz w:val="20"/>
      <w:szCs w:val="20"/>
    </w:rPr>
  </w:style>
  <w:style w:type="character" w:styleId="Style22" w:customStyle="1">
    <w:name w:val="Тема примечания Знак"/>
    <w:basedOn w:val="DefaultParagraphFont"/>
    <w:link w:val="aff5"/>
    <w:uiPriority w:val="99"/>
    <w:semiHidden/>
    <w:qFormat/>
    <w:rsid w:val="00b51c25"/>
    <w:rPr>
      <w:rFonts w:ascii="Calibri" w:hAnsi="Calibri" w:eastAsia="Calibri" w:cs="Times New Roman"/>
      <w:b/>
      <w:bCs/>
      <w:szCs w:val="20"/>
    </w:rPr>
  </w:style>
  <w:style w:type="character" w:styleId="Style23" w:customStyle="1">
    <w:name w:val="Текст выноски Знак"/>
    <w:link w:val="aff7"/>
    <w:uiPriority w:val="99"/>
    <w:semiHidden/>
    <w:qFormat/>
    <w:rsid w:val="00b51c25"/>
    <w:rPr>
      <w:rFonts w:ascii="Tahoma" w:hAnsi="Tahoma" w:eastAsia="Calibri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qFormat/>
    <w:rsid w:val="00b51c25"/>
    <w:rPr>
      <w:color w:val="808080"/>
    </w:rPr>
  </w:style>
  <w:style w:type="character" w:styleId="Style24" w:customStyle="1">
    <w:name w:val="Абзац списка Знак"/>
    <w:link w:val="affb"/>
    <w:uiPriority w:val="34"/>
    <w:qFormat/>
    <w:locked/>
    <w:rsid w:val="00b51c25"/>
    <w:rPr>
      <w:rFonts w:ascii="Calibri" w:hAnsi="Calibri" w:eastAsia="Calibri" w:cs="Times New Roman"/>
    </w:rPr>
  </w:style>
  <w:style w:type="character" w:styleId="SubtleEmphasis">
    <w:name w:val="Subtle Emphasis"/>
    <w:basedOn w:val="DefaultParagraphFont"/>
    <w:uiPriority w:val="19"/>
    <w:qFormat/>
    <w:rsid w:val="00b51c25"/>
    <w:rPr>
      <w:i/>
      <w:iCs/>
      <w:color w:val="808080"/>
      <w:sz w:val="28"/>
    </w:rPr>
  </w:style>
  <w:style w:type="character" w:styleId="BookTitle">
    <w:name w:val="Book Title"/>
    <w:basedOn w:val="DefaultParagraphFont"/>
    <w:uiPriority w:val="33"/>
    <w:qFormat/>
    <w:rsid w:val="00b51c25"/>
    <w:rPr>
      <w:b/>
      <w:bCs/>
      <w:smallCaps/>
      <w:spacing w:val="5"/>
    </w:rPr>
  </w:style>
  <w:style w:type="character" w:styleId="BFTTable" w:customStyle="1">
    <w:name w:val="_BFT_Table_Заголовок Знак"/>
    <w:link w:val="BFTTable"/>
    <w:qFormat/>
    <w:rsid w:val="00a2131f"/>
    <w:rPr>
      <w:rFonts w:ascii="Times New Roman Полужирный" w:hAnsi="Times New Roman Полужирный" w:eastAsia="Times New Roman"/>
      <w:b/>
      <w:bCs/>
      <w:iCs/>
      <w:sz w:val="24"/>
    </w:rPr>
  </w:style>
  <w:style w:type="character" w:styleId="BFTNormalWithout" w:customStyle="1">
    <w:name w:val="_BFT_Normal_Without Знак"/>
    <w:basedOn w:val="DefaultParagraphFont"/>
    <w:link w:val="BFTNormalWithout"/>
    <w:qFormat/>
    <w:rsid w:val="00a05fb3"/>
    <w:rPr>
      <w:rFonts w:ascii="Times New Roman" w:hAnsi="Times New Roman" w:eastAsia="Times New Roman" w:cs="" w:cstheme="minorBidi"/>
      <w:sz w:val="24"/>
      <w:szCs w:val="22"/>
      <w:lang w:eastAsia="ru-RU"/>
    </w:rPr>
  </w:style>
  <w:style w:type="paragraph" w:styleId="Style25">
    <w:name w:val="Заголовок"/>
    <w:basedOn w:val="Normal"/>
    <w:next w:val="Style2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6">
    <w:name w:val="Body Text"/>
    <w:basedOn w:val="Normal"/>
    <w:link w:val="af8"/>
    <w:uiPriority w:val="99"/>
    <w:semiHidden/>
    <w:unhideWhenUsed/>
    <w:rsid w:val="00b51c25"/>
    <w:pPr>
      <w:spacing w:before="0" w:after="120"/>
    </w:pPr>
    <w:rPr>
      <w:rFonts w:eastAsia="Times New Roman"/>
      <w:lang w:eastAsia="ru-RU"/>
    </w:rPr>
  </w:style>
  <w:style w:type="paragraph" w:styleId="Style27">
    <w:name w:val="List"/>
    <w:basedOn w:val="Style26"/>
    <w:pPr/>
    <w:rPr>
      <w:rFonts w:cs="Arial"/>
    </w:rPr>
  </w:style>
  <w:style w:type="paragraph" w:styleId="Style2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9">
    <w:name w:val="Указатель"/>
    <w:basedOn w:val="Normal"/>
    <w:qFormat/>
    <w:pPr>
      <w:suppressLineNumbers/>
    </w:pPr>
    <w:rPr>
      <w:rFonts w:cs="Arial"/>
    </w:rPr>
  </w:style>
  <w:style w:type="paragraph" w:styleId="FooterEven" w:customStyle="1">
    <w:name w:val="Footer Even"/>
    <w:basedOn w:val="Style31"/>
    <w:qFormat/>
    <w:rsid w:val="00b51c25"/>
    <w:pPr>
      <w:spacing w:lineRule="auto" w:line="276" w:before="0" w:after="200"/>
    </w:pPr>
    <w:rPr/>
  </w:style>
  <w:style w:type="paragraph" w:styleId="Style30">
    <w:name w:val="Верхний и нижний колонтитулы"/>
    <w:basedOn w:val="Normal"/>
    <w:qFormat/>
    <w:pPr/>
    <w:rPr/>
  </w:style>
  <w:style w:type="paragraph" w:styleId="Style31">
    <w:name w:val="Footer"/>
    <w:basedOn w:val="Normal"/>
    <w:link w:val="a5"/>
    <w:uiPriority w:val="99"/>
    <w:unhideWhenUsed/>
    <w:qFormat/>
    <w:rsid w:val="00b51c25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Heading3num" w:customStyle="1">
    <w:name w:val="Heading 3 num"/>
    <w:basedOn w:val="3"/>
    <w:next w:val="Normal"/>
    <w:qFormat/>
    <w:rsid w:val="00b51c25"/>
    <w:pPr>
      <w:numPr>
        <w:ilvl w:val="0"/>
        <w:numId w:val="0"/>
      </w:numPr>
      <w:tabs>
        <w:tab w:val="left" w:pos="851" w:leader="none"/>
        <w:tab w:val="left" w:pos="1440" w:leader="none"/>
      </w:tabs>
      <w:ind w:left="0" w:hanging="0"/>
    </w:pPr>
    <w:rPr/>
  </w:style>
  <w:style w:type="paragraph" w:styleId="Heading1num" w:customStyle="1">
    <w:name w:val="Heading 1 num"/>
    <w:basedOn w:val="1"/>
    <w:qFormat/>
    <w:rsid w:val="00b51c25"/>
    <w:pPr>
      <w:numPr>
        <w:ilvl w:val="0"/>
        <w:numId w:val="0"/>
      </w:numPr>
      <w:ind w:left="0" w:hanging="0"/>
    </w:pPr>
    <w:rPr>
      <w:u w:val="single"/>
      <w:lang w:val="en-US"/>
    </w:rPr>
  </w:style>
  <w:style w:type="paragraph" w:styleId="Heading2num" w:customStyle="1">
    <w:name w:val="Heading 2 num"/>
    <w:basedOn w:val="2"/>
    <w:qFormat/>
    <w:rsid w:val="00b51c25"/>
    <w:pPr>
      <w:numPr>
        <w:ilvl w:val="0"/>
        <w:numId w:val="0"/>
      </w:numPr>
      <w:tabs>
        <w:tab w:val="left" w:pos="709" w:leader="none"/>
        <w:tab w:val="left" w:pos="1440" w:leader="none"/>
      </w:tabs>
      <w:ind w:left="0" w:hanging="0"/>
    </w:pPr>
    <w:rPr>
      <w:lang w:val="en-US"/>
    </w:rPr>
  </w:style>
  <w:style w:type="paragraph" w:styleId="Heading4num" w:customStyle="1">
    <w:name w:val="Heading 4 num"/>
    <w:basedOn w:val="4"/>
    <w:next w:val="Normal"/>
    <w:qFormat/>
    <w:rsid w:val="00b51c25"/>
    <w:pPr>
      <w:numPr>
        <w:ilvl w:val="0"/>
        <w:numId w:val="0"/>
      </w:numPr>
      <w:tabs>
        <w:tab w:val="left" w:pos="851" w:leader="none"/>
        <w:tab w:val="left" w:pos="1134" w:leader="none"/>
        <w:tab w:val="left" w:pos="1440" w:leader="none"/>
        <w:tab w:val="left" w:pos="2367" w:leader="none"/>
      </w:tabs>
      <w:ind w:left="0" w:firstLine="709"/>
    </w:pPr>
    <w:rPr>
      <w:lang w:val="en-US"/>
    </w:rPr>
  </w:style>
  <w:style w:type="paragraph" w:styleId="MainTXT" w:customStyle="1">
    <w:name w:val="MainTXT"/>
    <w:basedOn w:val="Normal"/>
    <w:qFormat/>
    <w:rsid w:val="00b51c25"/>
    <w:pPr>
      <w:suppressAutoHyphens w:val="true"/>
      <w:spacing w:lineRule="auto" w:line="288" w:before="120" w:after="160"/>
      <w:ind w:left="142" w:firstLine="709"/>
    </w:pPr>
    <w:rPr>
      <w:rFonts w:eastAsia="Times New Roman"/>
      <w:lang w:eastAsia="ar-SA"/>
    </w:rPr>
  </w:style>
  <w:style w:type="paragraph" w:styleId="14" w:customStyle="1">
    <w:name w:val="Обычный 1"/>
    <w:basedOn w:val="Normal"/>
    <w:link w:val="110"/>
    <w:qFormat/>
    <w:rsid w:val="00b51c25"/>
    <w:pPr>
      <w:spacing w:lineRule="auto" w:line="252"/>
    </w:pPr>
    <w:rPr>
      <w:rFonts w:eastAsia="Arial Unicode MS"/>
      <w:szCs w:val="28"/>
      <w:shd w:fill="FFFFFF" w:val="clear"/>
      <w:lang w:eastAsia="ar-SA"/>
    </w:rPr>
  </w:style>
  <w:style w:type="paragraph" w:styleId="Style32" w:customStyle="1">
    <w:name w:val="Отчет Обычный"/>
    <w:link w:val="a7"/>
    <w:qFormat/>
    <w:rsid w:val="00b51c25"/>
    <w:pPr>
      <w:widowControl/>
      <w:bidi w:val="0"/>
      <w:spacing w:lineRule="auto" w:line="360" w:before="0" w:after="50"/>
      <w:ind w:firstLine="720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4"/>
      <w:lang w:eastAsia="ru-RU" w:val="ru-RU" w:bidi="ar-SA"/>
    </w:rPr>
  </w:style>
  <w:style w:type="paragraph" w:styleId="BFTImage" w:customStyle="1">
    <w:name w:val="_BFT_Image"/>
    <w:next w:val="Normal"/>
    <w:qFormat/>
    <w:rsid w:val="00c81203"/>
    <w:pPr>
      <w:keepNext w:val="true"/>
      <w:widowControl/>
      <w:bidi w:val="0"/>
      <w:spacing w:before="120" w:after="120"/>
      <w:contextualSpacing/>
      <w:jc w:val="center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ImageName" w:customStyle="1">
    <w:name w:val="_BFT_Image_Name"/>
    <w:basedOn w:val="BFTImage"/>
    <w:next w:val="Normal"/>
    <w:qFormat/>
    <w:rsid w:val="005e0c83"/>
    <w:pPr>
      <w:keepNext w:val="false"/>
      <w:keepLines/>
      <w:numPr>
        <w:ilvl w:val="0"/>
        <w:numId w:val="15"/>
      </w:numPr>
      <w:suppressAutoHyphens w:val="true"/>
      <w:spacing w:before="0" w:after="60"/>
      <w:contextualSpacing/>
    </w:pPr>
    <w:rPr>
      <w:rFonts w:ascii="Times New Roman Полужирный" w:hAnsi="Times New Roman Полужирный"/>
      <w:b/>
      <w:szCs w:val="24"/>
    </w:rPr>
  </w:style>
  <w:style w:type="paragraph" w:styleId="BFTNameTable" w:customStyle="1">
    <w:name w:val="_BFT_Name_Table"/>
    <w:qFormat/>
    <w:rsid w:val="00c81203"/>
    <w:pPr>
      <w:keepNext w:val="true"/>
      <w:widowControl/>
      <w:suppressAutoHyphens w:val="true"/>
      <w:bidi w:val="0"/>
      <w:spacing w:before="200" w:after="0"/>
      <w:jc w:val="right"/>
    </w:pPr>
    <w:rPr>
      <w:rFonts w:ascii="Times New Roman" w:hAnsi="Times New Roman" w:eastAsia="Times New Roman" w:cs="Times New Roman"/>
      <w:b/>
      <w:color w:val="auto"/>
      <w:kern w:val="0"/>
      <w:sz w:val="24"/>
      <w:szCs w:val="20"/>
      <w:lang w:eastAsia="ru-RU" w:val="ru-RU" w:bidi="ar-SA"/>
    </w:rPr>
  </w:style>
  <w:style w:type="paragraph" w:styleId="BFTNormal" w:customStyle="1">
    <w:name w:val="_BFT_Normal"/>
    <w:qFormat/>
    <w:rsid w:val="00b51c25"/>
    <w:pPr>
      <w:widowControl/>
      <w:bidi w:val="0"/>
      <w:spacing w:before="120" w:after="60"/>
      <w:ind w:firstLine="709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NormalWithout1" w:customStyle="1">
    <w:name w:val="_BFT_Normal_Without"/>
    <w:basedOn w:val="Normal"/>
    <w:next w:val="Normal"/>
    <w:link w:val="BFTNormalWithout0"/>
    <w:qFormat/>
    <w:rsid w:val="00b51c25"/>
    <w:pPr>
      <w:keepNext w:val="true"/>
      <w:spacing w:before="120" w:after="60"/>
      <w:contextualSpacing/>
    </w:pPr>
    <w:rPr>
      <w:rFonts w:eastAsia="Times New Roman"/>
      <w:lang w:eastAsia="ru-RU"/>
    </w:rPr>
  </w:style>
  <w:style w:type="paragraph" w:styleId="BFTNumPage2" w:customStyle="1">
    <w:name w:val="_BFT_NumPage"/>
    <w:basedOn w:val="Normal"/>
    <w:link w:val="BFTNumPage0"/>
    <w:qFormat/>
    <w:rsid w:val="00b51c25"/>
    <w:pPr>
      <w:jc w:val="center"/>
    </w:pPr>
    <w:rPr/>
  </w:style>
  <w:style w:type="paragraph" w:styleId="BFTPrimechanyie1" w:customStyle="1">
    <w:name w:val="_BFT_Primechanyie"/>
    <w:next w:val="Normal"/>
    <w:link w:val="BFTPrimechanyie0"/>
    <w:qFormat/>
    <w:rsid w:val="00b51c25"/>
    <w:pPr>
      <w:widowControl/>
      <w:bidi w:val="0"/>
      <w:spacing w:before="120" w:after="120"/>
      <w:ind w:left="709" w:hanging="709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cript" w:customStyle="1">
    <w:name w:val="_BFT_Script"/>
    <w:basedOn w:val="Normal"/>
    <w:qFormat/>
    <w:rsid w:val="00b51c25"/>
    <w:pPr>
      <w:pBdr>
        <w:top w:val="dotted" w:sz="4" w:space="1" w:color="000000"/>
        <w:left w:val="dotted" w:sz="4" w:space="4" w:color="000000"/>
        <w:bottom w:val="dotted" w:sz="4" w:space="1" w:color="000000"/>
        <w:right w:val="dotted" w:sz="4" w:space="4" w:color="000000"/>
      </w:pBdr>
      <w:spacing w:before="120" w:after="60"/>
      <w:ind w:left="567" w:right="28" w:firstLine="709"/>
    </w:pPr>
    <w:rPr>
      <w:rFonts w:ascii="Arial" w:hAnsi="Arial" w:eastAsia="Times New Roman"/>
      <w:spacing w:val="-20"/>
      <w:lang w:val="en-US" w:eastAsia="ru-RU"/>
    </w:rPr>
  </w:style>
  <w:style w:type="paragraph" w:styleId="BFTSpisok1" w:customStyle="1">
    <w:name w:val="_BFT_Spisok_1)"/>
    <w:qFormat/>
    <w:rsid w:val="00b51c25"/>
    <w:pPr>
      <w:widowControl/>
      <w:numPr>
        <w:ilvl w:val="0"/>
        <w:numId w:val="5"/>
      </w:numPr>
      <w:bidi w:val="0"/>
      <w:spacing w:before="120" w:after="12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mark1" w:customStyle="1">
    <w:name w:val="_BFT_Spisok_mark1"/>
    <w:qFormat/>
    <w:rsid w:val="0045588e"/>
    <w:pPr>
      <w:widowControl/>
      <w:numPr>
        <w:ilvl w:val="0"/>
        <w:numId w:val="6"/>
      </w:numPr>
      <w:bidi w:val="0"/>
      <w:spacing w:before="120" w:after="6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mark2" w:customStyle="1">
    <w:name w:val="_BFT_Spisok_mark2"/>
    <w:basedOn w:val="BFTSpisokmark1"/>
    <w:qFormat/>
    <w:rsid w:val="00b51c25"/>
    <w:pPr>
      <w:numPr>
        <w:ilvl w:val="0"/>
        <w:numId w:val="7"/>
      </w:numPr>
    </w:pPr>
    <w:rPr/>
  </w:style>
  <w:style w:type="paragraph" w:styleId="BFTSpisokmark3" w:customStyle="1">
    <w:name w:val="_BFT_Spisok_mark3"/>
    <w:basedOn w:val="BFTSpisokmark2"/>
    <w:qFormat/>
    <w:rsid w:val="00b51c25"/>
    <w:pPr>
      <w:numPr>
        <w:ilvl w:val="0"/>
        <w:numId w:val="8"/>
      </w:numPr>
    </w:pPr>
    <w:rPr/>
  </w:style>
  <w:style w:type="paragraph" w:styleId="BFTSpisokmark4" w:customStyle="1">
    <w:name w:val="_BFT_Spisok_mark4"/>
    <w:basedOn w:val="Normal"/>
    <w:qFormat/>
    <w:rsid w:val="00b51c25"/>
    <w:pPr>
      <w:numPr>
        <w:ilvl w:val="0"/>
        <w:numId w:val="9"/>
      </w:numPr>
      <w:spacing w:before="120" w:after="60"/>
    </w:pPr>
    <w:rPr>
      <w:rFonts w:eastAsia="Times New Roman"/>
      <w:lang w:eastAsia="ru-RU"/>
    </w:rPr>
  </w:style>
  <w:style w:type="paragraph" w:styleId="BFTSpisokmark5" w:customStyle="1">
    <w:name w:val="_BFT_Spisok_mark5"/>
    <w:basedOn w:val="BFTSpisokmark4"/>
    <w:qFormat/>
    <w:rsid w:val="00b51c25"/>
    <w:pPr>
      <w:numPr>
        <w:ilvl w:val="0"/>
        <w:numId w:val="0"/>
      </w:numPr>
      <w:tabs>
        <w:tab w:val="clear" w:pos="708"/>
        <w:tab w:val="left" w:pos="1985" w:leader="none"/>
      </w:tabs>
      <w:ind w:firstLine="709"/>
    </w:pPr>
    <w:rPr/>
  </w:style>
  <w:style w:type="paragraph" w:styleId="BFTSpisoknormal1" w:customStyle="1">
    <w:name w:val="_BFT_Spisok_normal_1"/>
    <w:qFormat/>
    <w:rsid w:val="00b51c25"/>
    <w:pPr>
      <w:widowControl/>
      <w:tabs>
        <w:tab w:val="clear" w:pos="708"/>
        <w:tab w:val="left" w:pos="284" w:leader="none"/>
      </w:tabs>
      <w:bidi w:val="0"/>
      <w:spacing w:before="120" w:after="60"/>
      <w:ind w:left="851" w:hanging="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normal0" w:customStyle="1">
    <w:name w:val="_BFT_Spisok_normal_0"/>
    <w:basedOn w:val="BFTSpisoknormal1"/>
    <w:qFormat/>
    <w:rsid w:val="00b51c25"/>
    <w:pPr>
      <w:ind w:left="284" w:hanging="0"/>
    </w:pPr>
    <w:rPr/>
  </w:style>
  <w:style w:type="paragraph" w:styleId="BFTSpisoknormal2" w:customStyle="1">
    <w:name w:val="_BFT_Spisok_normal_2"/>
    <w:qFormat/>
    <w:rsid w:val="00b51c25"/>
    <w:pPr>
      <w:widowControl/>
      <w:tabs>
        <w:tab w:val="clear" w:pos="708"/>
        <w:tab w:val="left" w:pos="1021" w:leader="none"/>
      </w:tabs>
      <w:bidi w:val="0"/>
      <w:spacing w:before="120" w:after="60"/>
      <w:ind w:left="1021" w:hanging="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normal3" w:customStyle="1">
    <w:name w:val="_BFT_Spisok_normal_3"/>
    <w:qFormat/>
    <w:rsid w:val="00b51c25"/>
    <w:pPr>
      <w:widowControl/>
      <w:tabs>
        <w:tab w:val="clear" w:pos="708"/>
        <w:tab w:val="left" w:pos="1134" w:leader="none"/>
      </w:tabs>
      <w:bidi w:val="0"/>
      <w:spacing w:before="60" w:after="60"/>
      <w:ind w:left="1134" w:hanging="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normal4" w:customStyle="1">
    <w:name w:val="_BFT_Spisok_normal_4"/>
    <w:qFormat/>
    <w:rsid w:val="00b51c25"/>
    <w:pPr>
      <w:widowControl/>
      <w:tabs>
        <w:tab w:val="clear" w:pos="708"/>
        <w:tab w:val="left" w:pos="1418" w:leader="none"/>
      </w:tabs>
      <w:bidi w:val="0"/>
      <w:spacing w:before="120" w:after="60"/>
      <w:ind w:left="1418" w:hanging="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normal5" w:customStyle="1">
    <w:name w:val="_BFT_Spisok_normal_5"/>
    <w:qFormat/>
    <w:rsid w:val="00b51c25"/>
    <w:pPr>
      <w:widowControl/>
      <w:tabs>
        <w:tab w:val="clear" w:pos="708"/>
        <w:tab w:val="left" w:pos="1701" w:leader="none"/>
      </w:tabs>
      <w:bidi w:val="0"/>
      <w:spacing w:before="120" w:after="60"/>
      <w:ind w:left="1701" w:hanging="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BFTSpisoknormal6" w:customStyle="1">
    <w:name w:val="_BFT_Spisok_normal_6"/>
    <w:qFormat/>
    <w:rsid w:val="00b51c25"/>
    <w:pPr>
      <w:widowControl/>
      <w:tabs>
        <w:tab w:val="clear" w:pos="708"/>
        <w:tab w:val="left" w:pos="1985" w:leader="none"/>
      </w:tabs>
      <w:bidi w:val="0"/>
      <w:spacing w:before="120" w:after="60"/>
      <w:ind w:left="1985" w:hanging="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num1" w:customStyle="1">
    <w:name w:val="_BFT_Spisok_num1"/>
    <w:qFormat/>
    <w:rsid w:val="00b51c25"/>
    <w:pPr>
      <w:widowControl/>
      <w:numPr>
        <w:ilvl w:val="0"/>
        <w:numId w:val="10"/>
      </w:numPr>
      <w:tabs>
        <w:tab w:val="clear" w:pos="708"/>
        <w:tab w:val="left" w:pos="851" w:leader="none"/>
      </w:tabs>
      <w:bidi w:val="0"/>
      <w:spacing w:before="120" w:after="6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num2" w:customStyle="1">
    <w:name w:val="_BFT_Spisok_num2"/>
    <w:basedOn w:val="BFTSpisoknum1"/>
    <w:qFormat/>
    <w:rsid w:val="00b51c25"/>
    <w:pPr/>
    <w:rPr>
      <w:szCs w:val="24"/>
    </w:rPr>
  </w:style>
  <w:style w:type="paragraph" w:styleId="BFTSpisoknum3" w:customStyle="1">
    <w:name w:val="_BFT_Spisok_num3"/>
    <w:basedOn w:val="BFTSpisoknum2"/>
    <w:qFormat/>
    <w:rsid w:val="00b51c25"/>
    <w:pPr/>
    <w:rPr/>
  </w:style>
  <w:style w:type="paragraph" w:styleId="BFTSpisoknum4" w:customStyle="1">
    <w:name w:val="_BFT_Spisok_num4"/>
    <w:basedOn w:val="BFTSpisoknum3"/>
    <w:qFormat/>
    <w:rsid w:val="00b51c25"/>
    <w:pPr>
      <w:tabs>
        <w:tab w:val="clear" w:pos="851"/>
      </w:tabs>
    </w:pPr>
    <w:rPr/>
  </w:style>
  <w:style w:type="paragraph" w:styleId="BFTTablenorm" w:customStyle="1">
    <w:name w:val="_BFT_Table_norm"/>
    <w:qFormat/>
    <w:rsid w:val="00b517d9"/>
    <w:pPr>
      <w:widowControl/>
      <w:bidi w:val="0"/>
      <w:spacing w:before="0" w:after="0"/>
      <w:ind w:left="57" w:right="57" w:hanging="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TablenormBoldcenter" w:customStyle="1">
    <w:name w:val="_BFT_Table_norm_Bold_center"/>
    <w:basedOn w:val="BFTTablenorm"/>
    <w:qFormat/>
    <w:rsid w:val="00b51c25"/>
    <w:pPr>
      <w:jc w:val="center"/>
    </w:pPr>
    <w:rPr>
      <w:rFonts w:ascii="Times New Roman Полужирный" w:hAnsi="Times New Roman Полужирный"/>
      <w:b/>
      <w:lang w:eastAsia="ko-KR"/>
    </w:rPr>
  </w:style>
  <w:style w:type="paragraph" w:styleId="BFTTableNum1" w:customStyle="1">
    <w:name w:val="_BFT_Table_№п_Num_1"/>
    <w:qFormat/>
    <w:rsid w:val="00b51c25"/>
    <w:pPr>
      <w:widowControl/>
      <w:numPr>
        <w:ilvl w:val="0"/>
        <w:numId w:val="11"/>
      </w:numPr>
      <w:bidi w:val="0"/>
      <w:spacing w:before="0" w:after="0"/>
      <w:jc w:val="both"/>
    </w:pPr>
    <w:rPr>
      <w:rFonts w:ascii="Times New Roman" w:hAnsi="Times New Roman" w:eastAsia="Times New Roman" w:cs="Times New Roman"/>
      <w:color w:val="auto"/>
      <w:kern w:val="0"/>
      <w:sz w:val="20"/>
      <w:szCs w:val="20"/>
      <w:lang w:eastAsia="ru-RU" w:val="ru-RU" w:bidi="ar-SA"/>
    </w:rPr>
  </w:style>
  <w:style w:type="paragraph" w:styleId="BFTTableNum2" w:customStyle="1">
    <w:name w:val="_BFT_Table_№п_Num_2"/>
    <w:basedOn w:val="Normal"/>
    <w:qFormat/>
    <w:rsid w:val="00b51c25"/>
    <w:pPr>
      <w:numPr>
        <w:ilvl w:val="0"/>
        <w:numId w:val="11"/>
      </w:numPr>
      <w:ind w:right="57" w:firstLine="709"/>
    </w:pPr>
    <w:rPr>
      <w:rFonts w:eastAsia="Times New Roman"/>
      <w:lang w:eastAsia="ko-KR"/>
    </w:rPr>
  </w:style>
  <w:style w:type="paragraph" w:styleId="BFTTableNum3" w:customStyle="1">
    <w:name w:val="_BFT_Table_№п_Num_3"/>
    <w:basedOn w:val="Normal"/>
    <w:qFormat/>
    <w:rsid w:val="00b51c25"/>
    <w:pPr>
      <w:numPr>
        <w:ilvl w:val="0"/>
        <w:numId w:val="11"/>
      </w:numPr>
      <w:ind w:right="57" w:firstLine="709"/>
    </w:pPr>
    <w:rPr>
      <w:rFonts w:eastAsia="Times New Roman"/>
      <w:lang w:eastAsia="ru-RU"/>
    </w:rPr>
  </w:style>
  <w:style w:type="paragraph" w:styleId="BFTTableNum4" w:customStyle="1">
    <w:name w:val="_BFT_Table_№п_Num_4"/>
    <w:basedOn w:val="BFTTableNum3"/>
    <w:qFormat/>
    <w:rsid w:val="00b51c25"/>
    <w:pPr/>
    <w:rPr/>
  </w:style>
  <w:style w:type="paragraph" w:styleId="BFTTableNum5" w:customStyle="1">
    <w:name w:val="_BFT_Table_№п_Num_5"/>
    <w:basedOn w:val="BFTTableNum4"/>
    <w:qFormat/>
    <w:rsid w:val="00b51c25"/>
    <w:pPr/>
    <w:rPr/>
  </w:style>
  <w:style w:type="paragraph" w:styleId="BFTTableSpisokMark1" w:customStyle="1">
    <w:name w:val="_BFT_Table_Spisok_Mark_1"/>
    <w:next w:val="Normal"/>
    <w:qFormat/>
    <w:rsid w:val="00db1856"/>
    <w:pPr>
      <w:widowControl/>
      <w:numPr>
        <w:ilvl w:val="0"/>
        <w:numId w:val="19"/>
      </w:numPr>
      <w:bidi w:val="0"/>
      <w:spacing w:before="20" w:after="20"/>
      <w:contextualSpacing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TableSpisokMark2" w:customStyle="1">
    <w:name w:val="_BFT_Table_Spisok_Mark_2"/>
    <w:basedOn w:val="BFTTableSpisokMark1"/>
    <w:qFormat/>
    <w:rsid w:val="00b51c25"/>
    <w:pPr>
      <w:numPr>
        <w:ilvl w:val="0"/>
        <w:numId w:val="0"/>
      </w:numPr>
    </w:pPr>
    <w:rPr/>
  </w:style>
  <w:style w:type="paragraph" w:styleId="BFTTableSpisokNum1" w:customStyle="1">
    <w:name w:val="_BFT_Table_Spisok_Num 1)"/>
    <w:qFormat/>
    <w:rsid w:val="00db1856"/>
    <w:pPr>
      <w:widowControl/>
      <w:numPr>
        <w:ilvl w:val="0"/>
        <w:numId w:val="18"/>
      </w:numPr>
      <w:bidi w:val="0"/>
      <w:spacing w:before="20" w:after="20"/>
      <w:contextualSpacing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2"/>
      <w:lang w:eastAsia="ru-RU" w:val="ru-RU" w:bidi="ar-SA"/>
    </w:rPr>
  </w:style>
  <w:style w:type="paragraph" w:styleId="BFTTableSpisokNum" w:customStyle="1">
    <w:name w:val="_BFT_Table_Spisok_Num абв)"/>
    <w:qFormat/>
    <w:rsid w:val="00b51c25"/>
    <w:pPr>
      <w:widowControl/>
      <w:numPr>
        <w:ilvl w:val="0"/>
        <w:numId w:val="12"/>
      </w:numPr>
      <w:tabs>
        <w:tab w:val="clear" w:pos="708"/>
        <w:tab w:val="left" w:pos="340" w:leader="none"/>
      </w:tabs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eastAsia="ru-RU" w:val="ru-RU" w:bidi="ar-SA"/>
    </w:rPr>
  </w:style>
  <w:style w:type="paragraph" w:styleId="BFTTableSpisokNum11" w:customStyle="1">
    <w:name w:val="_BFT_Table_Spisok_Num_1"/>
    <w:qFormat/>
    <w:rsid w:val="00d13f85"/>
    <w:pPr>
      <w:widowControl/>
      <w:numPr>
        <w:ilvl w:val="0"/>
        <w:numId w:val="20"/>
      </w:numPr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TableSpisokNum2" w:customStyle="1">
    <w:name w:val="_BFT_Table_Spisok_Num_2"/>
    <w:basedOn w:val="BFTTableSpisokNum11"/>
    <w:qFormat/>
    <w:rsid w:val="00b51c25"/>
    <w:pPr>
      <w:jc w:val="both"/>
    </w:pPr>
    <w:rPr/>
  </w:style>
  <w:style w:type="paragraph" w:styleId="BFTTableSpisokNum3" w:customStyle="1">
    <w:name w:val="_BFT_Table_Spisok_Num_3"/>
    <w:basedOn w:val="BFTTableSpisokNum2"/>
    <w:qFormat/>
    <w:rsid w:val="00b51c25"/>
    <w:pPr/>
    <w:rPr/>
  </w:style>
  <w:style w:type="paragraph" w:styleId="BFTTableSpisokNum4" w:customStyle="1">
    <w:name w:val="_BFT_Table_Spisok_Num_4"/>
    <w:basedOn w:val="BFTTableSpisokNum3"/>
    <w:qFormat/>
    <w:rsid w:val="00b51c25"/>
    <w:pPr/>
    <w:rPr/>
  </w:style>
  <w:style w:type="paragraph" w:styleId="BFTTableSpisokNum5" w:customStyle="1">
    <w:name w:val="_BFT_Table_Spisok_Num_5"/>
    <w:basedOn w:val="BFTTableSpisokNum4"/>
    <w:qFormat/>
    <w:rsid w:val="00b51c25"/>
    <w:pPr>
      <w:tabs>
        <w:tab w:val="clear" w:pos="708"/>
        <w:tab w:val="left" w:pos="964" w:leader="none"/>
      </w:tabs>
    </w:pPr>
    <w:rPr/>
  </w:style>
  <w:style w:type="paragraph" w:styleId="BFTTableSpisokNum6" w:customStyle="1">
    <w:name w:val="_BFT_Table_Spisok_Num_6"/>
    <w:basedOn w:val="BFTTableSpisokNum5"/>
    <w:qFormat/>
    <w:rsid w:val="00b51c25"/>
    <w:pPr/>
    <w:rPr/>
  </w:style>
  <w:style w:type="paragraph" w:styleId="BFTTableSpisokNum7" w:customStyle="1">
    <w:name w:val="_BFT_Table_Spisok_Num_7"/>
    <w:basedOn w:val="BFTTableSpisokNum6"/>
    <w:qFormat/>
    <w:rsid w:val="00b51c25"/>
    <w:pPr/>
    <w:rPr/>
  </w:style>
  <w:style w:type="paragraph" w:styleId="BFTTableZagolovok" w:customStyle="1">
    <w:name w:val="_BFT_Table_Zagolovok"/>
    <w:basedOn w:val="BFTTablenorm"/>
    <w:qFormat/>
    <w:rsid w:val="00f30dcd"/>
    <w:pPr>
      <w:keepNext w:val="true"/>
      <w:suppressAutoHyphens w:val="true"/>
      <w:jc w:val="center"/>
    </w:pPr>
    <w:rPr>
      <w:rFonts w:ascii="Times New Roman Полужирный" w:hAnsi="Times New Roman Полужирный"/>
      <w:b/>
      <w:bCs/>
    </w:rPr>
  </w:style>
  <w:style w:type="paragraph" w:styleId="BFTTextsnoski" w:customStyle="1">
    <w:name w:val="_BFT_Text_snoski"/>
    <w:basedOn w:val="BFTNormal"/>
    <w:qFormat/>
    <w:rsid w:val="00b51c25"/>
    <w:pPr/>
    <w:rPr>
      <w:sz w:val="20"/>
    </w:rPr>
  </w:style>
  <w:style w:type="paragraph" w:styleId="BFTTitul1" w:customStyle="1">
    <w:name w:val="_BFT_Titul_1"/>
    <w:qFormat/>
    <w:rsid w:val="00b51c25"/>
    <w:pPr>
      <w:widowControl/>
      <w:suppressAutoHyphens w:val="true"/>
      <w:bidi w:val="0"/>
      <w:spacing w:before="0" w:after="360"/>
      <w:jc w:val="center"/>
    </w:pPr>
    <w:rPr>
      <w:rFonts w:ascii="Times New Roman" w:hAnsi="Times New Roman" w:eastAsia="Times New Roman" w:cs="Times New Roman"/>
      <w:b/>
      <w:caps/>
      <w:color w:val="auto"/>
      <w:kern w:val="0"/>
      <w:sz w:val="28"/>
      <w:szCs w:val="28"/>
      <w:lang w:eastAsia="ru-RU" w:val="ru-RU" w:bidi="ar-SA"/>
    </w:rPr>
  </w:style>
  <w:style w:type="paragraph" w:styleId="BFTTitul2" w:customStyle="1">
    <w:name w:val="_BFT_Titul_2"/>
    <w:basedOn w:val="BFTTitul1"/>
    <w:qFormat/>
    <w:rsid w:val="00b51c25"/>
    <w:pPr>
      <w:spacing w:before="360" w:after="360"/>
    </w:pPr>
    <w:rPr>
      <w:rFonts w:ascii="Times New Roman Полужирный" w:hAnsi="Times New Roman Полужирный"/>
      <w:sz w:val="24"/>
    </w:rPr>
  </w:style>
  <w:style w:type="paragraph" w:styleId="BFTTitul3" w:customStyle="1">
    <w:name w:val="_BFT_Titul_3"/>
    <w:qFormat/>
    <w:rsid w:val="00b51c25"/>
    <w:pPr>
      <w:widowControl/>
      <w:suppressAutoHyphens w:val="true"/>
      <w:bidi w:val="0"/>
      <w:spacing w:before="200" w:after="400"/>
      <w:contextualSpacing/>
      <w:jc w:val="center"/>
    </w:pPr>
    <w:rPr>
      <w:rFonts w:ascii="Times New Roman" w:hAnsi="Times New Roman" w:eastAsia="Times New Roman" w:cs="Times New Roman"/>
      <w:b/>
      <w:color w:val="auto"/>
      <w:kern w:val="0"/>
      <w:sz w:val="32"/>
      <w:szCs w:val="28"/>
      <w:lang w:eastAsia="ru-RU" w:val="ru-RU" w:bidi="ar-SA"/>
    </w:rPr>
  </w:style>
  <w:style w:type="paragraph" w:styleId="BFTZagolovokbeznum" w:customStyle="1">
    <w:name w:val="_BFT_Zagolovok_bez_ num"/>
    <w:basedOn w:val="Normal"/>
    <w:next w:val="Normal"/>
    <w:qFormat/>
    <w:rsid w:val="00af4d31"/>
    <w:pPr>
      <w:keepNext w:val="true"/>
      <w:keepLines/>
      <w:suppressAutoHyphens w:val="true"/>
      <w:spacing w:lineRule="auto" w:line="240" w:before="200" w:after="200"/>
      <w:ind w:hanging="0"/>
      <w:contextualSpacing/>
      <w:jc w:val="center"/>
      <w:outlineLvl w:val="0"/>
    </w:pPr>
    <w:rPr>
      <w:rFonts w:eastAsia="Times New Roman" w:cs="Times New Roman"/>
      <w:b/>
      <w:caps/>
      <w:sz w:val="28"/>
      <w:szCs w:val="20"/>
      <w:lang w:eastAsia="ru-RU"/>
    </w:rPr>
  </w:style>
  <w:style w:type="paragraph" w:styleId="BFTZagolovokbeznumnewpage" w:customStyle="1">
    <w:name w:val="_BFT_Zagolovok_bez_ num_newpage"/>
    <w:next w:val="Normal"/>
    <w:qFormat/>
    <w:rsid w:val="00af4d31"/>
    <w:pPr>
      <w:keepNext w:val="true"/>
      <w:pageBreakBefore/>
      <w:widowControl/>
      <w:bidi w:val="0"/>
      <w:spacing w:before="200" w:after="200"/>
      <w:contextualSpacing/>
      <w:jc w:val="center"/>
      <w:outlineLvl w:val="0"/>
    </w:pPr>
    <w:rPr>
      <w:rFonts w:ascii="Times New Roman" w:hAnsi="Times New Roman" w:eastAsia="Times New Roman" w:cs="Times New Roman"/>
      <w:b/>
      <w:caps/>
      <w:color w:val="auto"/>
      <w:kern w:val="0"/>
      <w:sz w:val="28"/>
      <w:szCs w:val="20"/>
      <w:lang w:eastAsia="ru-RU" w:val="ru-RU" w:bidi="ar-SA"/>
    </w:rPr>
  </w:style>
  <w:style w:type="paragraph" w:styleId="BFT" w:customStyle="1">
    <w:name w:val="_BFT_Нижний_колонт"/>
    <w:qFormat/>
    <w:rsid w:val="00b51c25"/>
    <w:pPr>
      <w:widowControl/>
      <w:pBdr>
        <w:top w:val="single" w:sz="4" w:space="1" w:color="000000"/>
      </w:pBdr>
      <w:bidi w:val="0"/>
      <w:spacing w:before="0" w:after="0"/>
      <w:jc w:val="right"/>
    </w:pPr>
    <w:rPr>
      <w:rFonts w:ascii="Times New Roman" w:hAnsi="Times New Roman" w:eastAsia="Calibri" w:cs="Times New Roman" w:eastAsiaTheme="minorHAnsi"/>
      <w:i/>
      <w:color w:val="auto"/>
      <w:kern w:val="0"/>
      <w:sz w:val="20"/>
      <w:szCs w:val="20"/>
      <w:lang w:val="ru-RU" w:eastAsia="en-US" w:bidi="ar-SA"/>
    </w:rPr>
  </w:style>
  <w:style w:type="paragraph" w:styleId="1111BFT" w:customStyle="1">
    <w:name w:val="Приложение_А.1.1.1.1_BFT"/>
    <w:qFormat/>
    <w:rsid w:val="00b51c25"/>
    <w:pPr>
      <w:widowControl/>
      <w:numPr>
        <w:ilvl w:val="0"/>
        <w:numId w:val="13"/>
      </w:numPr>
      <w:tabs>
        <w:tab w:val="clear" w:pos="708"/>
        <w:tab w:val="left" w:pos="1134" w:leader="none"/>
      </w:tabs>
      <w:bidi w:val="0"/>
      <w:spacing w:before="0" w:after="0"/>
      <w:jc w:val="left"/>
    </w:pPr>
    <w:rPr>
      <w:rFonts w:ascii="Times New Roman Полужирный" w:hAnsi="Times New Roman Полужирный" w:eastAsia="Times New Roman" w:cs="Times New Roman"/>
      <w:b/>
      <w:color w:val="auto"/>
      <w:kern w:val="0"/>
      <w:sz w:val="28"/>
      <w:szCs w:val="20"/>
      <w:lang w:val="ru-RU" w:eastAsia="en-US" w:bidi="ar-SA"/>
    </w:rPr>
  </w:style>
  <w:style w:type="paragraph" w:styleId="11111BFT" w:customStyle="1">
    <w:name w:val="Приложение_А.1.1.1.1.1_BFT"/>
    <w:basedOn w:val="1111BFT"/>
    <w:qFormat/>
    <w:rsid w:val="00b51c25"/>
    <w:pPr>
      <w:tabs>
        <w:tab w:val="clear" w:pos="1134"/>
        <w:tab w:val="left" w:pos="1418" w:leader="none"/>
      </w:tabs>
    </w:pPr>
    <w:rPr/>
  </w:style>
  <w:style w:type="paragraph" w:styleId="11BFT" w:customStyle="1">
    <w:name w:val="Приложение_А.1.1_BFT"/>
    <w:qFormat/>
    <w:rsid w:val="00b51c25"/>
    <w:pPr>
      <w:widowControl/>
      <w:tabs>
        <w:tab w:val="clear" w:pos="708"/>
        <w:tab w:val="left" w:pos="851" w:leader="none"/>
      </w:tabs>
      <w:bidi w:val="0"/>
      <w:spacing w:before="0" w:after="0"/>
      <w:jc w:val="left"/>
      <w:outlineLvl w:val="2"/>
    </w:pPr>
    <w:rPr>
      <w:rFonts w:ascii="Times New Roman Полужирный" w:hAnsi="Times New Roman Полужирный" w:eastAsia="Times New Roman" w:cs="Times New Roman"/>
      <w:b/>
      <w:color w:val="auto"/>
      <w:kern w:val="0"/>
      <w:sz w:val="28"/>
      <w:szCs w:val="20"/>
      <w:lang w:val="ru-RU" w:eastAsia="en-US" w:bidi="ar-SA"/>
    </w:rPr>
  </w:style>
  <w:style w:type="paragraph" w:styleId="BFT1" w:customStyle="1">
    <w:name w:val="Приложение_А_BFT"/>
    <w:basedOn w:val="1"/>
    <w:qFormat/>
    <w:rsid w:val="00b51c25"/>
    <w:pPr>
      <w:numPr>
        <w:ilvl w:val="0"/>
        <w:numId w:val="0"/>
      </w:numPr>
      <w:spacing w:before="120" w:after="120"/>
      <w:ind w:left="0" w:hanging="0"/>
    </w:pPr>
    <w:rPr>
      <w:bCs w:val="false"/>
      <w:szCs w:val="20"/>
    </w:rPr>
  </w:style>
  <w:style w:type="paragraph" w:styleId="1BFT" w:customStyle="1">
    <w:name w:val="Приложение_А.1_BFT"/>
    <w:basedOn w:val="BFT1"/>
    <w:next w:val="11BFT"/>
    <w:qFormat/>
    <w:rsid w:val="00b51c25"/>
    <w:pPr>
      <w:pageBreakBefore w:val="false"/>
      <w:outlineLvl w:val="1"/>
    </w:pPr>
    <w:rPr>
      <w:caps w:val="false"/>
      <w:smallCaps w:val="false"/>
    </w:rPr>
  </w:style>
  <w:style w:type="paragraph" w:styleId="BFTNumPage3" w:customStyle="1">
    <w:name w:val="BFT_NumPage"/>
    <w:basedOn w:val="Normal"/>
    <w:link w:val="BFTNumPage2"/>
    <w:qFormat/>
    <w:rsid w:val="00b51c25"/>
    <w:pPr>
      <w:jc w:val="center"/>
    </w:pPr>
    <w:rPr/>
  </w:style>
  <w:style w:type="paragraph" w:styleId="BFTAnnotacia1" w:customStyle="1">
    <w:name w:val="BFT_Annotacia"/>
    <w:basedOn w:val="Normal"/>
    <w:next w:val="Normal"/>
    <w:link w:val="BFTAnnotacia0"/>
    <w:qFormat/>
    <w:rsid w:val="00b51c25"/>
    <w:pPr>
      <w:pageBreakBefore/>
      <w:spacing w:before="0" w:after="240"/>
      <w:jc w:val="center"/>
    </w:pPr>
    <w:rPr>
      <w:b/>
      <w:caps/>
      <w:sz w:val="32"/>
    </w:rPr>
  </w:style>
  <w:style w:type="paragraph" w:styleId="Comment1" w:customStyle="1">
    <w:name w:val="Comment (Обычный)"/>
    <w:link w:val="Comment0"/>
    <w:qFormat/>
    <w:rsid w:val="00b51c25"/>
    <w:pPr>
      <w:widowControl/>
      <w:bidi w:val="0"/>
      <w:spacing w:lineRule="auto" w:line="360" w:before="40" w:after="80"/>
      <w:ind w:firstLine="851"/>
      <w:jc w:val="both"/>
    </w:pPr>
    <w:rPr>
      <w:rFonts w:ascii="Arial" w:hAnsi="Arial" w:eastAsia="Calibri" w:cs="Times New Roman" w:eastAsiaTheme="minorHAnsi"/>
      <w:color w:val="auto"/>
      <w:kern w:val="0"/>
      <w:sz w:val="20"/>
      <w:szCs w:val="24"/>
      <w:lang w:val="ru-RU" w:eastAsia="en-US" w:bidi="ar-SA"/>
    </w:rPr>
  </w:style>
  <w:style w:type="paragraph" w:styleId="SoderContent1" w:customStyle="1">
    <w:name w:val="Soder_Content"/>
    <w:link w:val="SoderContent0"/>
    <w:qFormat/>
    <w:rsid w:val="00b51c25"/>
    <w:pPr>
      <w:widowControl/>
      <w:bidi w:val="0"/>
      <w:spacing w:lineRule="auto" w:line="360" w:before="0" w:after="120"/>
      <w:jc w:val="center"/>
    </w:pPr>
    <w:rPr>
      <w:rFonts w:ascii="Arial" w:hAnsi="Arial" w:eastAsia="Calibri" w:cs="Times New Roman"/>
      <w:b/>
      <w:color w:val="FF0000"/>
      <w:kern w:val="0"/>
      <w:sz w:val="32"/>
      <w:szCs w:val="32"/>
      <w:lang w:val="ru-RU" w:eastAsia="en-US" w:bidi="ar-SA"/>
    </w:rPr>
  </w:style>
  <w:style w:type="paragraph" w:styleId="AnnotContentAnnotacia1" w:customStyle="1">
    <w:name w:val="Annot_Content (Annotacia)"/>
    <w:link w:val="AnnotContentAnnotacia0"/>
    <w:qFormat/>
    <w:rsid w:val="00b51c25"/>
    <w:pPr>
      <w:widowControl/>
      <w:bidi w:val="0"/>
      <w:spacing w:lineRule="auto" w:line="360" w:before="0" w:after="120"/>
      <w:jc w:val="center"/>
    </w:pPr>
    <w:rPr>
      <w:rFonts w:ascii="Arial" w:hAnsi="Arial" w:eastAsia="Calibri" w:cs="Times New Roman"/>
      <w:b/>
      <w:color w:val="FF0000"/>
      <w:kern w:val="0"/>
      <w:sz w:val="32"/>
      <w:szCs w:val="32"/>
      <w:lang w:val="ru-RU" w:eastAsia="en-US" w:bidi="ar-SA"/>
    </w:rPr>
  </w:style>
  <w:style w:type="paragraph" w:styleId="NumPage1" w:customStyle="1">
    <w:name w:val="NumPage"/>
    <w:link w:val="NumPage0"/>
    <w:qFormat/>
    <w:rsid w:val="00b51c25"/>
    <w:pPr>
      <w:widowControl/>
      <w:bidi w:val="0"/>
      <w:spacing w:lineRule="auto" w:line="480" w:before="40" w:after="80"/>
      <w:jc w:val="center"/>
    </w:pPr>
    <w:rPr>
      <w:rFonts w:ascii="Arial" w:hAnsi="Arial" w:eastAsia="Calibri" w:cs="Times New Roman"/>
      <w:color w:val="002060"/>
      <w:kern w:val="0"/>
      <w:sz w:val="24"/>
      <w:szCs w:val="20"/>
      <w:lang w:val="ru-RU" w:eastAsia="en-US" w:bidi="ar-SA"/>
    </w:rPr>
  </w:style>
  <w:style w:type="paragraph" w:styleId="Style33" w:customStyle="1">
    <w:name w:val="_Основной с красной строки"/>
    <w:basedOn w:val="Normal"/>
    <w:link w:val="a9"/>
    <w:qFormat/>
    <w:rsid w:val="00b51c25"/>
    <w:pPr>
      <w:spacing w:lineRule="exact" w:line="360"/>
    </w:pPr>
    <w:rPr>
      <w:rFonts w:eastAsia="Times New Roman"/>
      <w:szCs w:val="24"/>
      <w:lang w:eastAsia="ru-RU"/>
    </w:rPr>
  </w:style>
  <w:style w:type="paragraph" w:styleId="0" w:customStyle="1">
    <w:name w:val="Стиль Слева:  0 см"/>
    <w:basedOn w:val="Normal"/>
    <w:autoRedefine/>
    <w:uiPriority w:val="99"/>
    <w:qFormat/>
    <w:rsid w:val="00b51c25"/>
    <w:pPr>
      <w:tabs>
        <w:tab w:val="clear" w:pos="708"/>
        <w:tab w:val="left" w:pos="1342" w:leader="none"/>
      </w:tabs>
      <w:ind w:left="284" w:firstLine="709"/>
    </w:pPr>
    <w:rPr>
      <w:sz w:val="28"/>
      <w:lang w:eastAsia="ru-RU"/>
    </w:rPr>
  </w:style>
  <w:style w:type="paragraph" w:styleId="15" w:customStyle="1">
    <w:name w:val="Список №1"/>
    <w:basedOn w:val="Normal"/>
    <w:link w:val="13"/>
    <w:qFormat/>
    <w:rsid w:val="00b51c25"/>
    <w:pPr>
      <w:numPr>
        <w:ilvl w:val="0"/>
        <w:numId w:val="14"/>
      </w:numPr>
    </w:pPr>
    <w:rPr>
      <w:color w:val="C45911"/>
      <w:sz w:val="28"/>
      <w:lang w:eastAsia="ru-RU"/>
    </w:rPr>
  </w:style>
  <w:style w:type="paragraph" w:styleId="BFTSpisoknum11" w:customStyle="1">
    <w:name w:val="_BFT_Spisok_num_1"/>
    <w:qFormat/>
    <w:rsid w:val="00b51c25"/>
    <w:pPr>
      <w:widowControl/>
      <w:tabs>
        <w:tab w:val="clear" w:pos="708"/>
        <w:tab w:val="left" w:pos="1021" w:leader="none"/>
      </w:tabs>
      <w:bidi w:val="0"/>
      <w:spacing w:before="120" w:after="60"/>
      <w:ind w:left="1021" w:hanging="454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num21" w:customStyle="1">
    <w:name w:val="_BFT_Spisok_num_2"/>
    <w:basedOn w:val="BFTSpisoknum11"/>
    <w:qFormat/>
    <w:rsid w:val="00b51c25"/>
    <w:pPr>
      <w:tabs>
        <w:tab w:val="clear" w:pos="1021"/>
        <w:tab w:val="left" w:pos="1588" w:leader="none"/>
      </w:tabs>
      <w:ind w:left="1588" w:hanging="567"/>
    </w:pPr>
    <w:rPr>
      <w:szCs w:val="24"/>
    </w:rPr>
  </w:style>
  <w:style w:type="paragraph" w:styleId="BFTSpisoknum31" w:customStyle="1">
    <w:name w:val="_BFT_Spisok_num_3"/>
    <w:basedOn w:val="BFTSpisoknum21"/>
    <w:qFormat/>
    <w:rsid w:val="00b51c25"/>
    <w:pPr>
      <w:tabs>
        <w:tab w:val="clear" w:pos="1588"/>
        <w:tab w:val="left" w:pos="2268" w:leader="none"/>
        <w:tab w:val="left" w:pos="2421" w:leader="none"/>
      </w:tabs>
      <w:ind w:left="2421" w:hanging="567"/>
    </w:pPr>
    <w:rPr/>
  </w:style>
  <w:style w:type="paragraph" w:styleId="BFTSpisoknum41" w:customStyle="1">
    <w:name w:val="_BFT_Spisok_num_4"/>
    <w:basedOn w:val="BFTSpisoknum31"/>
    <w:qFormat/>
    <w:rsid w:val="00b51c25"/>
    <w:pPr>
      <w:tabs>
        <w:tab w:val="clear" w:pos="2268"/>
        <w:tab w:val="clear" w:pos="2421"/>
        <w:tab w:val="left" w:pos="2835" w:leader="none"/>
      </w:tabs>
      <w:ind w:left="2704" w:hanging="567"/>
    </w:pPr>
    <w:rPr/>
  </w:style>
  <w:style w:type="paragraph" w:styleId="111BFT" w:customStyle="1">
    <w:name w:val="Приложение_1.1.1_BFT"/>
    <w:qFormat/>
    <w:rsid w:val="00b51c25"/>
    <w:pPr>
      <w:widowControl/>
      <w:tabs>
        <w:tab w:val="clear" w:pos="708"/>
        <w:tab w:val="left" w:pos="0" w:leader="none"/>
        <w:tab w:val="left" w:pos="964" w:leader="none"/>
      </w:tabs>
      <w:bidi w:val="0"/>
      <w:spacing w:before="200" w:after="100"/>
      <w:jc w:val="left"/>
      <w:outlineLvl w:val="2"/>
    </w:pPr>
    <w:rPr>
      <w:rFonts w:ascii="Times New Roman Полужирный" w:hAnsi="Times New Roman Полужирный" w:eastAsia="Times New Roman" w:cs="Times New Roman"/>
      <w:b/>
      <w:color w:val="auto"/>
      <w:kern w:val="0"/>
      <w:sz w:val="28"/>
      <w:szCs w:val="20"/>
      <w:lang w:val="ru-RU" w:eastAsia="en-US" w:bidi="ar-SA"/>
    </w:rPr>
  </w:style>
  <w:style w:type="paragraph" w:styleId="1111BFT1" w:customStyle="1">
    <w:name w:val="Приложение_1.1.1.1_BFT"/>
    <w:basedOn w:val="111BFT"/>
    <w:next w:val="Normal"/>
    <w:qFormat/>
    <w:rsid w:val="00b51c25"/>
    <w:pPr>
      <w:tabs>
        <w:tab w:val="left" w:pos="0" w:leader="none"/>
        <w:tab w:val="left" w:pos="964" w:leader="none"/>
        <w:tab w:val="left" w:pos="1134" w:leader="none"/>
      </w:tabs>
      <w:outlineLvl w:val="3"/>
    </w:pPr>
    <w:rPr>
      <w:b w:val="false"/>
      <w:bCs/>
      <w:iCs/>
      <w:sz w:val="24"/>
    </w:rPr>
  </w:style>
  <w:style w:type="paragraph" w:styleId="11111BFT1" w:customStyle="1">
    <w:name w:val="Приложение_1.1.1.1.1_BFT"/>
    <w:basedOn w:val="1111BFT1"/>
    <w:next w:val="BFTNormal"/>
    <w:qFormat/>
    <w:rsid w:val="00b51c25"/>
    <w:pPr>
      <w:tabs>
        <w:tab w:val="clear" w:pos="1134"/>
        <w:tab w:val="left" w:pos="0" w:leader="none"/>
        <w:tab w:val="left" w:pos="964" w:leader="none"/>
        <w:tab w:val="left" w:pos="1276" w:leader="none"/>
      </w:tabs>
    </w:pPr>
    <w:rPr/>
  </w:style>
  <w:style w:type="paragraph" w:styleId="1BFT1" w:customStyle="1">
    <w:name w:val="Приложение_1_BFT"/>
    <w:basedOn w:val="1"/>
    <w:qFormat/>
    <w:rsid w:val="00b51c25"/>
    <w:pPr>
      <w:numPr>
        <w:ilvl w:val="0"/>
        <w:numId w:val="0"/>
      </w:numPr>
      <w:ind w:left="0" w:hanging="0"/>
      <w:jc w:val="right"/>
    </w:pPr>
    <w:rPr>
      <w:szCs w:val="20"/>
    </w:rPr>
  </w:style>
  <w:style w:type="paragraph" w:styleId="11BFT1" w:customStyle="1">
    <w:name w:val="Приложение_1.1_BFT"/>
    <w:basedOn w:val="1BFT1"/>
    <w:next w:val="111BFT"/>
    <w:qFormat/>
    <w:rsid w:val="00b51c25"/>
    <w:pPr>
      <w:pageBreakBefore w:val="false"/>
      <w:tabs>
        <w:tab w:val="left" w:pos="340" w:leader="none"/>
        <w:tab w:val="left" w:pos="709" w:leader="none"/>
      </w:tabs>
      <w:spacing w:before="200" w:after="100"/>
      <w:jc w:val="left"/>
      <w:outlineLvl w:val="1"/>
    </w:pPr>
    <w:rPr>
      <w:caps w:val="false"/>
      <w:smallCaps w:val="false"/>
    </w:rPr>
  </w:style>
  <w:style w:type="paragraph" w:styleId="16">
    <w:name w:val="TOC 1"/>
    <w:link w:val="15"/>
    <w:uiPriority w:val="39"/>
    <w:rsid w:val="00827203"/>
    <w:pPr>
      <w:widowControl/>
      <w:tabs>
        <w:tab w:val="clear" w:pos="708"/>
        <w:tab w:val="right" w:pos="9639" w:leader="dot"/>
      </w:tabs>
      <w:bidi w:val="0"/>
      <w:spacing w:before="60" w:after="60"/>
      <w:ind w:left="454" w:right="567" w:hanging="454"/>
      <w:jc w:val="left"/>
    </w:pPr>
    <w:rPr>
      <w:rFonts w:ascii="Times New Roman" w:hAnsi="Times New Roman" w:eastAsia="Times New Roman" w:cs="Times New Roman"/>
      <w:bCs/>
      <w:color w:val="auto"/>
      <w:kern w:val="0"/>
      <w:sz w:val="24"/>
      <w:szCs w:val="24"/>
      <w:lang w:eastAsia="ru-RU" w:val="ru-RU" w:bidi="ar-SA"/>
    </w:rPr>
  </w:style>
  <w:style w:type="paragraph" w:styleId="22">
    <w:name w:val="TOC 2"/>
    <w:basedOn w:val="16"/>
    <w:uiPriority w:val="39"/>
    <w:rsid w:val="006d7959"/>
    <w:pPr>
      <w:tabs>
        <w:tab w:val="left" w:pos="851" w:leader="none"/>
        <w:tab w:val="right" w:pos="9639" w:leader="dot"/>
      </w:tabs>
      <w:spacing w:before="60" w:after="60"/>
      <w:ind w:left="851" w:right="567" w:hanging="567"/>
      <w:contextualSpacing/>
    </w:pPr>
    <w:rPr/>
  </w:style>
  <w:style w:type="paragraph" w:styleId="34">
    <w:name w:val="TOC 3"/>
    <w:basedOn w:val="Normal"/>
    <w:next w:val="Normal"/>
    <w:link w:val="32"/>
    <w:uiPriority w:val="39"/>
    <w:unhideWhenUsed/>
    <w:rsid w:val="00827203"/>
    <w:pPr>
      <w:tabs>
        <w:tab w:val="clear" w:pos="708"/>
        <w:tab w:val="right" w:pos="9639" w:leader="dot"/>
      </w:tabs>
      <w:spacing w:lineRule="auto" w:line="240" w:before="0" w:after="100"/>
      <w:ind w:hanging="0"/>
    </w:pPr>
    <w:rPr>
      <w:rFonts w:eastAsia="Times New Roman" w:cs="Times New Roman"/>
      <w:szCs w:val="20"/>
      <w:lang w:eastAsia="ru-RU"/>
    </w:rPr>
  </w:style>
  <w:style w:type="paragraph" w:styleId="43">
    <w:name w:val="TOC 4"/>
    <w:basedOn w:val="Normal"/>
    <w:next w:val="Normal"/>
    <w:link w:val="42"/>
    <w:uiPriority w:val="39"/>
    <w:rsid w:val="00b51c25"/>
    <w:pPr>
      <w:tabs>
        <w:tab w:val="clear" w:pos="708"/>
        <w:tab w:val="left" w:pos="1871" w:leader="none"/>
        <w:tab w:val="right" w:pos="9633" w:leader="dot"/>
      </w:tabs>
      <w:ind w:left="1872" w:right="567" w:hanging="1021"/>
    </w:pPr>
    <w:rPr>
      <w:rFonts w:eastAsia="Times New Roman"/>
      <w:lang w:eastAsia="ru-RU"/>
    </w:rPr>
  </w:style>
  <w:style w:type="paragraph" w:styleId="52">
    <w:name w:val="TOC 5"/>
    <w:basedOn w:val="Normal"/>
    <w:next w:val="Normal"/>
    <w:autoRedefine/>
    <w:uiPriority w:val="39"/>
    <w:rsid w:val="00b51c25"/>
    <w:pPr>
      <w:tabs>
        <w:tab w:val="clear" w:pos="708"/>
        <w:tab w:val="left" w:pos="2410" w:leader="none"/>
        <w:tab w:val="right" w:pos="9631" w:leader="dot"/>
      </w:tabs>
      <w:ind w:left="2410" w:right="567" w:hanging="1276"/>
    </w:pPr>
    <w:rPr>
      <w:rFonts w:eastAsia="Times New Roman"/>
      <w:szCs w:val="18"/>
      <w:lang w:eastAsia="ru-RU"/>
    </w:rPr>
  </w:style>
  <w:style w:type="paragraph" w:styleId="62">
    <w:name w:val="TOC 6"/>
    <w:basedOn w:val="Normal"/>
    <w:next w:val="Normal"/>
    <w:autoRedefine/>
    <w:uiPriority w:val="39"/>
    <w:unhideWhenUsed/>
    <w:rsid w:val="00b51c25"/>
    <w:pPr>
      <w:ind w:left="1000" w:firstLine="709"/>
    </w:pPr>
    <w:rPr>
      <w:sz w:val="18"/>
      <w:szCs w:val="18"/>
    </w:rPr>
  </w:style>
  <w:style w:type="paragraph" w:styleId="72">
    <w:name w:val="TOC 7"/>
    <w:basedOn w:val="Normal"/>
    <w:next w:val="Normal"/>
    <w:autoRedefine/>
    <w:uiPriority w:val="39"/>
    <w:unhideWhenUsed/>
    <w:rsid w:val="00b51c25"/>
    <w:pPr>
      <w:ind w:left="1200" w:firstLine="709"/>
    </w:pPr>
    <w:rPr>
      <w:sz w:val="18"/>
      <w:szCs w:val="18"/>
    </w:rPr>
  </w:style>
  <w:style w:type="paragraph" w:styleId="82">
    <w:name w:val="TOC 8"/>
    <w:basedOn w:val="Normal"/>
    <w:next w:val="Normal"/>
    <w:autoRedefine/>
    <w:uiPriority w:val="39"/>
    <w:unhideWhenUsed/>
    <w:rsid w:val="00b51c25"/>
    <w:pPr>
      <w:ind w:left="1400" w:firstLine="709"/>
    </w:pPr>
    <w:rPr>
      <w:sz w:val="18"/>
      <w:szCs w:val="18"/>
    </w:rPr>
  </w:style>
  <w:style w:type="paragraph" w:styleId="92">
    <w:name w:val="TOC 9"/>
    <w:basedOn w:val="Normal"/>
    <w:next w:val="Normal"/>
    <w:autoRedefine/>
    <w:uiPriority w:val="39"/>
    <w:unhideWhenUsed/>
    <w:rsid w:val="00b51c25"/>
    <w:pPr>
      <w:ind w:left="1600" w:firstLine="709"/>
    </w:pPr>
    <w:rPr>
      <w:sz w:val="18"/>
      <w:szCs w:val="18"/>
    </w:rPr>
  </w:style>
  <w:style w:type="paragraph" w:styleId="Style34">
    <w:name w:val="Footnote Text"/>
    <w:basedOn w:val="Normal"/>
    <w:link w:val="ab"/>
    <w:uiPriority w:val="99"/>
    <w:semiHidden/>
    <w:unhideWhenUsed/>
    <w:rsid w:val="00b51c25"/>
    <w:pPr/>
    <w:rPr/>
  </w:style>
  <w:style w:type="paragraph" w:styleId="Style35">
    <w:name w:val="Header"/>
    <w:basedOn w:val="Normal"/>
    <w:link w:val="ad"/>
    <w:uiPriority w:val="99"/>
    <w:unhideWhenUsed/>
    <w:rsid w:val="00b51c25"/>
    <w:pPr>
      <w:tabs>
        <w:tab w:val="clear" w:pos="708"/>
        <w:tab w:val="center" w:pos="4677" w:leader="none"/>
        <w:tab w:val="right" w:pos="9355" w:leader="none"/>
      </w:tabs>
      <w:ind w:firstLine="567"/>
    </w:pPr>
    <w:rPr>
      <w:rFonts w:eastAsia="Times New Roman"/>
      <w:lang w:eastAsia="ru-RU"/>
    </w:rPr>
  </w:style>
  <w:style w:type="paragraph" w:styleId="Caption">
    <w:name w:val="caption"/>
    <w:basedOn w:val="Normal"/>
    <w:next w:val="Normal"/>
    <w:link w:val="af"/>
    <w:uiPriority w:val="35"/>
    <w:unhideWhenUsed/>
    <w:qFormat/>
    <w:rsid w:val="00b51c25"/>
    <w:pPr/>
    <w:rPr>
      <w:b/>
      <w:bCs/>
    </w:rPr>
  </w:style>
  <w:style w:type="paragraph" w:styleId="Style36">
    <w:name w:val="Endnote Text"/>
    <w:basedOn w:val="Normal"/>
    <w:link w:val="af4"/>
    <w:uiPriority w:val="99"/>
    <w:semiHidden/>
    <w:unhideWhenUsed/>
    <w:rsid w:val="00b51c25"/>
    <w:pPr/>
    <w:rPr/>
  </w:style>
  <w:style w:type="paragraph" w:styleId="ListBullet">
    <w:name w:val="List Bullet"/>
    <w:basedOn w:val="Normal"/>
    <w:uiPriority w:val="99"/>
    <w:unhideWhenUsed/>
    <w:qFormat/>
    <w:rsid w:val="00b51c25"/>
    <w:pPr>
      <w:numPr>
        <w:ilvl w:val="0"/>
        <w:numId w:val="3"/>
      </w:numPr>
      <w:spacing w:before="0" w:after="160"/>
      <w:contextualSpacing/>
    </w:pPr>
    <w:rPr/>
  </w:style>
  <w:style w:type="paragraph" w:styleId="Style37">
    <w:name w:val="Title"/>
    <w:basedOn w:val="Normal"/>
    <w:next w:val="Normal"/>
    <w:link w:val="af6"/>
    <w:uiPriority w:val="10"/>
    <w:qFormat/>
    <w:rsid w:val="00b51c25"/>
    <w:pPr>
      <w:spacing w:before="240" w:after="60"/>
      <w:jc w:val="center"/>
      <w:outlineLvl w:val="0"/>
    </w:pPr>
    <w:rPr>
      <w:rFonts w:ascii="Cambria" w:hAnsi="Cambria" w:eastAsia="Times New Roman"/>
      <w:b/>
      <w:bCs/>
      <w:caps/>
      <w:kern w:val="2"/>
      <w:sz w:val="32"/>
      <w:szCs w:val="32"/>
    </w:rPr>
  </w:style>
  <w:style w:type="paragraph" w:styleId="Style38">
    <w:name w:val="Subtitle"/>
    <w:basedOn w:val="Normal"/>
    <w:next w:val="Normal"/>
    <w:link w:val="afa"/>
    <w:uiPriority w:val="11"/>
    <w:qFormat/>
    <w:rsid w:val="00b51c25"/>
    <w:pPr>
      <w:widowControl w:val="false"/>
      <w:spacing w:before="0" w:after="60"/>
      <w:outlineLvl w:val="1"/>
    </w:pPr>
    <w:rPr>
      <w:rFonts w:ascii="Cambria" w:hAnsi="Cambria" w:eastAsia="Times New Roman"/>
      <w:sz w:val="32"/>
      <w:szCs w:val="24"/>
    </w:rPr>
  </w:style>
  <w:style w:type="paragraph" w:styleId="BodyTextIndent3">
    <w:name w:val="Body Text Indent 3"/>
    <w:basedOn w:val="Normal"/>
    <w:link w:val="34"/>
    <w:uiPriority w:val="99"/>
    <w:unhideWhenUsed/>
    <w:qFormat/>
    <w:rsid w:val="00b51c25"/>
    <w:pPr>
      <w:spacing w:before="0" w:after="120"/>
      <w:ind w:left="283" w:firstLine="709"/>
    </w:pPr>
    <w:rPr>
      <w:sz w:val="16"/>
      <w:szCs w:val="16"/>
    </w:rPr>
  </w:style>
  <w:style w:type="paragraph" w:styleId="DocumentMap">
    <w:name w:val="Document Map"/>
    <w:basedOn w:val="Normal"/>
    <w:link w:val="aff"/>
    <w:uiPriority w:val="99"/>
    <w:semiHidden/>
    <w:unhideWhenUsed/>
    <w:qFormat/>
    <w:rsid w:val="00b51c25"/>
    <w:pPr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aff1"/>
    <w:uiPriority w:val="99"/>
    <w:unhideWhenUsed/>
    <w:qFormat/>
    <w:rsid w:val="00b51c25"/>
    <w:pPr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qFormat/>
    <w:rsid w:val="00b51c25"/>
    <w:pPr/>
    <w:rPr>
      <w:szCs w:val="24"/>
    </w:rPr>
  </w:style>
  <w:style w:type="paragraph" w:styleId="Annotationtext">
    <w:name w:val="annotation text"/>
    <w:basedOn w:val="Normal"/>
    <w:link w:val="aff4"/>
    <w:uiPriority w:val="99"/>
    <w:semiHidden/>
    <w:unhideWhenUsed/>
    <w:qFormat/>
    <w:rsid w:val="00b51c25"/>
    <w:pPr/>
    <w:rPr/>
  </w:style>
  <w:style w:type="paragraph" w:styleId="Annotationsubject">
    <w:name w:val="annotation subject"/>
    <w:basedOn w:val="Normal"/>
    <w:next w:val="Normal"/>
    <w:link w:val="aff6"/>
    <w:uiPriority w:val="99"/>
    <w:semiHidden/>
    <w:unhideWhenUsed/>
    <w:qFormat/>
    <w:rsid w:val="00b51c25"/>
    <w:pPr/>
    <w:rPr>
      <w:b/>
      <w:bCs/>
    </w:rPr>
  </w:style>
  <w:style w:type="paragraph" w:styleId="BalloonText">
    <w:name w:val="Balloon Text"/>
    <w:basedOn w:val="Normal"/>
    <w:link w:val="aff8"/>
    <w:uiPriority w:val="99"/>
    <w:semiHidden/>
    <w:unhideWhenUsed/>
    <w:qFormat/>
    <w:rsid w:val="00b51c25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affc"/>
    <w:uiPriority w:val="34"/>
    <w:qFormat/>
    <w:rsid w:val="00b51c25"/>
    <w:pPr>
      <w:spacing w:before="0" w:after="160"/>
      <w:ind w:left="720" w:firstLine="709"/>
      <w:contextualSpacing/>
    </w:pPr>
    <w:rPr/>
  </w:style>
  <w:style w:type="paragraph" w:styleId="Bibliography">
    <w:name w:val="Bibliography"/>
    <w:basedOn w:val="Normal"/>
    <w:next w:val="Normal"/>
    <w:uiPriority w:val="37"/>
    <w:unhideWhenUsed/>
    <w:qFormat/>
    <w:rsid w:val="00b51c25"/>
    <w:pPr/>
    <w:rPr/>
  </w:style>
  <w:style w:type="paragraph" w:styleId="TOCHeading">
    <w:name w:val="TOC Heading"/>
    <w:basedOn w:val="1"/>
    <w:next w:val="Normal"/>
    <w:uiPriority w:val="39"/>
    <w:qFormat/>
    <w:rsid w:val="00b51c25"/>
    <w:pPr>
      <w:numPr>
        <w:ilvl w:val="0"/>
        <w:numId w:val="0"/>
      </w:numPr>
      <w:spacing w:before="480" w:after="0"/>
      <w:ind w:left="0" w:hanging="0"/>
    </w:pPr>
    <w:rPr>
      <w:color w:val="365F91"/>
    </w:rPr>
  </w:style>
  <w:style w:type="paragraph" w:styleId="BFTTable1" w:customStyle="1">
    <w:name w:val="_BFT_Table_Заголовок"/>
    <w:link w:val="BFTTable0"/>
    <w:qFormat/>
    <w:rsid w:val="00a2131f"/>
    <w:pPr>
      <w:keepNext w:val="true"/>
      <w:widowControl/>
      <w:bidi w:val="0"/>
      <w:spacing w:before="0" w:after="0"/>
      <w:jc w:val="center"/>
    </w:pPr>
    <w:rPr>
      <w:rFonts w:ascii="Times New Roman Полужирный" w:hAnsi="Times New Roman Полужирный" w:eastAsia="Times New Roman" w:cs="Times New Roman"/>
      <w:b/>
      <w:bCs/>
      <w:iCs/>
      <w:color w:val="auto"/>
      <w:kern w:val="0"/>
      <w:sz w:val="24"/>
      <w:szCs w:val="20"/>
      <w:lang w:val="ru-RU" w:eastAsia="en-US" w:bidi="ar-SA"/>
    </w:rPr>
  </w:style>
  <w:style w:type="paragraph" w:styleId="BFTTableName" w:customStyle="1">
    <w:name w:val="_BFT_Table_Name"/>
    <w:qFormat/>
    <w:rsid w:val="00755c2f"/>
    <w:pPr>
      <w:keepNext w:val="true"/>
      <w:keepLines/>
      <w:widowControl/>
      <w:numPr>
        <w:ilvl w:val="0"/>
        <w:numId w:val="16"/>
      </w:numPr>
      <w:suppressAutoHyphens w:val="true"/>
      <w:bidi w:val="0"/>
      <w:spacing w:before="0" w:after="60"/>
      <w:jc w:val="right"/>
    </w:pPr>
    <w:rPr>
      <w:rFonts w:ascii="Times New Roman" w:hAnsi="Times New Roman" w:eastAsia="Times New Roman" w:cs="Times New Roman"/>
      <w:b/>
      <w:color w:val="auto"/>
      <w:kern w:val="0"/>
      <w:sz w:val="24"/>
      <w:szCs w:val="20"/>
      <w:lang w:eastAsia="ru-RU" w:val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FTTableSetka">
    <w:name w:val="BFT_Table_Setka"/>
    <w:basedOn w:val="a2"/>
    <w:uiPriority w:val="99"/>
    <w:rsid w:val="00b51c25"/>
    <w:rPr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blStylePr w:type="firstRow">
      <w:pPr>
        <w:jc w:val="left"/>
      </w:pPr>
      <w:rPr>
        <w:sz w:val="22"/>
      </w:rPr>
      <w:tblPr/>
    </w:tblStylePr>
  </w:style>
  <w:style w:type="table" w:styleId="aff9">
    <w:name w:val="Table Grid"/>
    <w:basedOn w:val="a2"/>
    <w:uiPriority w:val="59"/>
    <w:rsid w:val="00b51c25"/>
    <w:rPr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hyperlink" Target="https://clck.ru/TCLue" TargetMode="External"/><Relationship Id="rId35" Type="http://schemas.openxmlformats.org/officeDocument/2006/relationships/hyperlink" Target="https://clck.ru/DofcD" TargetMode="External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header" Target="header1.xml"/><Relationship Id="rId39" Type="http://schemas.openxmlformats.org/officeDocument/2006/relationships/numbering" Target="numbering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<Relationship Id="rId4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51273-F3E6-49A4-8A89-77377C70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LibreOffice/7.0.1.2$Windows_X86_64 LibreOffice_project/7cbcfc562f6eb6708b5ff7d7397325de9e764452</Application>
  <Pages>18</Pages>
  <Words>2283</Words>
  <Characters>15474</Characters>
  <CharactersWithSpaces>17212</CharactersWithSpaces>
  <Paragraphs>362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2022-01-25T11:57:00Z</dcterms:created>
  <dc:creator>OfficeUser</dc:creator>
  <dc:description/>
  <dc:language>ru-RU</dc:language>
  <cp:lastModifiedBy>Подлипной Андрей Геннадьевич</cp:lastModifiedBy>
  <dcterms:modified xsi:type="dcterms:W3CDTF">2022-01-25T11:57:00Z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