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76FE" w14:textId="77777777" w:rsidR="00B97A77" w:rsidRDefault="003D3588">
      <w:pPr>
        <w:widowControl/>
        <w:spacing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37BFA1C0" w14:textId="77777777" w:rsidR="00B97A77" w:rsidRDefault="003D3588">
      <w:pPr>
        <w:widowControl/>
        <w:spacing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проведении федерального этапа Всероссийского конкурса профессионального мастерства</w:t>
      </w:r>
    </w:p>
    <w:p w14:paraId="4DAD146C" w14:textId="77777777" w:rsidR="00B97A77" w:rsidRDefault="003D3588">
      <w:pPr>
        <w:widowControl/>
        <w:spacing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«Лучший по профессии»</w:t>
      </w:r>
    </w:p>
    <w:p w14:paraId="03F54CA1" w14:textId="702E9D8D" w:rsidR="00B97A77" w:rsidRDefault="003D3588">
      <w:pPr>
        <w:widowControl/>
        <w:spacing w:line="24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номинации </w:t>
      </w:r>
      <w:r>
        <w:rPr>
          <w:sz w:val="24"/>
          <w:szCs w:val="24"/>
        </w:rPr>
        <w:t>«Лучший слесарь аварийно-восстановительных работ»</w:t>
      </w:r>
    </w:p>
    <w:p w14:paraId="74896459" w14:textId="77777777" w:rsidR="00B97A77" w:rsidRDefault="00B97A77">
      <w:pPr>
        <w:widowControl/>
        <w:spacing w:line="240" w:lineRule="auto"/>
        <w:ind w:left="4820"/>
        <w:jc w:val="right"/>
        <w:rPr>
          <w:sz w:val="20"/>
        </w:rPr>
      </w:pPr>
    </w:p>
    <w:p w14:paraId="55DB9C72" w14:textId="77777777" w:rsidR="00B97A77" w:rsidRDefault="003D3588">
      <w:pPr>
        <w:widowControl/>
        <w:spacing w:line="240" w:lineRule="auto"/>
        <w:ind w:left="48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В министерство труда, занятости и миграционной политики </w:t>
      </w:r>
    </w:p>
    <w:p w14:paraId="650DB3D4" w14:textId="77777777" w:rsidR="00B97A77" w:rsidRDefault="003D3588">
      <w:pPr>
        <w:widowControl/>
        <w:spacing w:line="240" w:lineRule="auto"/>
        <w:ind w:left="4820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59B8B3DD" w14:textId="77777777" w:rsidR="00B97A77" w:rsidRDefault="00B97A77">
      <w:pPr>
        <w:widowControl/>
        <w:spacing w:line="240" w:lineRule="auto"/>
        <w:jc w:val="right"/>
        <w:rPr>
          <w:sz w:val="28"/>
          <w:szCs w:val="28"/>
        </w:rPr>
      </w:pPr>
    </w:p>
    <w:p w14:paraId="1DD91C0D" w14:textId="77777777" w:rsidR="00B97A77" w:rsidRDefault="003D3588">
      <w:pPr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2D15CE61" w14:textId="77777777" w:rsidR="00B97A77" w:rsidRDefault="003D3588">
      <w:pPr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 w14:paraId="389B26CC" w14:textId="77777777" w:rsidR="00B97A77" w:rsidRDefault="003D3588">
      <w:pPr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номинации «Лучший слесарь аварийно-восстановительных работ»</w:t>
      </w:r>
    </w:p>
    <w:p w14:paraId="332C257E" w14:textId="77777777" w:rsidR="00B97A77" w:rsidRDefault="00B97A77">
      <w:pPr>
        <w:widowControl/>
        <w:spacing w:line="240" w:lineRule="auto"/>
        <w:rPr>
          <w:b/>
          <w:sz w:val="26"/>
          <w:szCs w:val="26"/>
        </w:rPr>
      </w:pPr>
    </w:p>
    <w:p w14:paraId="3FA73441" w14:textId="77777777" w:rsidR="00B97A77" w:rsidRDefault="003D3588">
      <w:pPr>
        <w:widowControl/>
        <w:tabs>
          <w:tab w:val="left" w:pos="6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Прошу включить в состав конкурсантов федерального этапа Всероссийского конкурса профессионального мастерства «Лучший по профессии» в номинации «Лучший слесарь аварийно-восстановительных работ»</w:t>
      </w:r>
      <w:r>
        <w:rPr>
          <w:sz w:val="28"/>
          <w:szCs w:val="28"/>
        </w:rPr>
        <w:t xml:space="preserve"> от____________________________________________________________</w:t>
      </w:r>
    </w:p>
    <w:p w14:paraId="0C8C8785" w14:textId="77777777" w:rsidR="00B97A77" w:rsidRDefault="003D3588">
      <w:pPr>
        <w:widowControl/>
        <w:spacing w:line="240" w:lineRule="auto"/>
        <w:ind w:firstLine="709"/>
        <w:rPr>
          <w:sz w:val="20"/>
        </w:rPr>
      </w:pPr>
      <w:r>
        <w:rPr>
          <w:sz w:val="20"/>
        </w:rPr>
        <w:t>указать регион Российской Федерации</w:t>
      </w:r>
    </w:p>
    <w:p w14:paraId="0637ADFF" w14:textId="77777777" w:rsidR="00B97A77" w:rsidRDefault="003D3588">
      <w:pPr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следующего (-их) конкурсанта (-ов):</w:t>
      </w:r>
    </w:p>
    <w:p w14:paraId="211AB75A" w14:textId="77777777" w:rsidR="00B97A77" w:rsidRDefault="00B97A77">
      <w:pPr>
        <w:widowControl/>
        <w:spacing w:line="240" w:lineRule="auto"/>
        <w:ind w:firstLine="709"/>
        <w:rPr>
          <w:sz w:val="28"/>
          <w:szCs w:val="28"/>
        </w:rPr>
      </w:pPr>
    </w:p>
    <w:tbl>
      <w:tblPr>
        <w:tblStyle w:val="aff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2301"/>
        <w:gridCol w:w="3162"/>
        <w:gridCol w:w="2151"/>
        <w:gridCol w:w="1598"/>
      </w:tblGrid>
      <w:tr w:rsidR="00B97A77" w14:paraId="244ECDD4" w14:textId="77777777">
        <w:tc>
          <w:tcPr>
            <w:tcW w:w="642" w:type="dxa"/>
          </w:tcPr>
          <w:p w14:paraId="18F8B584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301" w:type="dxa"/>
          </w:tcPr>
          <w:p w14:paraId="185836D0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конкурсанта</w:t>
            </w:r>
          </w:p>
        </w:tc>
        <w:tc>
          <w:tcPr>
            <w:tcW w:w="3162" w:type="dxa"/>
          </w:tcPr>
          <w:p w14:paraId="0B3B8356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 в которой работает конкурсант</w:t>
            </w:r>
          </w:p>
        </w:tc>
        <w:tc>
          <w:tcPr>
            <w:tcW w:w="2151" w:type="dxa"/>
          </w:tcPr>
          <w:p w14:paraId="052A2F72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конкурсанта</w:t>
            </w:r>
          </w:p>
        </w:tc>
        <w:tc>
          <w:tcPr>
            <w:tcW w:w="1598" w:type="dxa"/>
          </w:tcPr>
          <w:p w14:paraId="3E6ADA8B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и e-mail конкурсанта</w:t>
            </w:r>
          </w:p>
        </w:tc>
      </w:tr>
      <w:tr w:rsidR="00B97A77" w14:paraId="2813CAA4" w14:textId="77777777">
        <w:tc>
          <w:tcPr>
            <w:tcW w:w="642" w:type="dxa"/>
          </w:tcPr>
          <w:p w14:paraId="7E3B14DB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01" w:type="dxa"/>
          </w:tcPr>
          <w:p w14:paraId="3B9C0367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62" w:type="dxa"/>
          </w:tcPr>
          <w:p w14:paraId="6B3B6B58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14:paraId="61920282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14:paraId="397712AA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</w:tr>
      <w:tr w:rsidR="00B97A77" w14:paraId="22CB151D" w14:textId="77777777">
        <w:tc>
          <w:tcPr>
            <w:tcW w:w="642" w:type="dxa"/>
          </w:tcPr>
          <w:p w14:paraId="1A51C8FA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01" w:type="dxa"/>
          </w:tcPr>
          <w:p w14:paraId="4E97D8AA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62" w:type="dxa"/>
          </w:tcPr>
          <w:p w14:paraId="325FD44A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14:paraId="215FEF41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14:paraId="786A5851" w14:textId="77777777" w:rsidR="00B97A77" w:rsidRDefault="00B97A77">
            <w:pPr>
              <w:widowControl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63F5AC69" w14:textId="77777777" w:rsidR="00B97A77" w:rsidRDefault="00B97A77">
      <w:pPr>
        <w:widowControl/>
        <w:spacing w:line="240" w:lineRule="auto"/>
        <w:ind w:firstLine="709"/>
        <w:rPr>
          <w:sz w:val="16"/>
          <w:szCs w:val="16"/>
        </w:rPr>
      </w:pPr>
    </w:p>
    <w:p w14:paraId="62E41ECB" w14:textId="77777777" w:rsidR="00B97A77" w:rsidRDefault="003D3588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Информация о сопровождающих лицах:</w:t>
      </w:r>
    </w:p>
    <w:tbl>
      <w:tblPr>
        <w:tblStyle w:val="aff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254"/>
        <w:gridCol w:w="2225"/>
        <w:gridCol w:w="2350"/>
        <w:gridCol w:w="2351"/>
      </w:tblGrid>
      <w:tr w:rsidR="00B97A77" w14:paraId="017DE445" w14:textId="77777777">
        <w:tc>
          <w:tcPr>
            <w:tcW w:w="674" w:type="dxa"/>
          </w:tcPr>
          <w:p w14:paraId="647E4C1A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54" w:type="dxa"/>
          </w:tcPr>
          <w:p w14:paraId="5C3A7309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</w:tcPr>
          <w:p w14:paraId="495C0832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350" w:type="dxa"/>
          </w:tcPr>
          <w:p w14:paraId="6AB33D87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1" w:type="dxa"/>
          </w:tcPr>
          <w:p w14:paraId="794C5C4D" w14:textId="77777777" w:rsidR="00B97A77" w:rsidRDefault="003D3588">
            <w:pPr>
              <w:widowControl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и e-mail сопровождающего лица</w:t>
            </w:r>
          </w:p>
        </w:tc>
      </w:tr>
      <w:tr w:rsidR="00B97A77" w14:paraId="7AC22CBF" w14:textId="77777777">
        <w:tc>
          <w:tcPr>
            <w:tcW w:w="674" w:type="dxa"/>
          </w:tcPr>
          <w:p w14:paraId="55AAECED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9503357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14:paraId="34CE5D7C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6BE51F75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4FF4BB4C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B97A77" w14:paraId="223A95E9" w14:textId="77777777">
        <w:tc>
          <w:tcPr>
            <w:tcW w:w="674" w:type="dxa"/>
          </w:tcPr>
          <w:p w14:paraId="063B88F0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50101E1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14:paraId="02B1F267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14:paraId="7FAD0ED7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14:paraId="2D1F3B81" w14:textId="77777777" w:rsidR="00B97A77" w:rsidRDefault="00B97A77">
            <w:pPr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C95E183" w14:textId="77777777" w:rsidR="00B97A77" w:rsidRDefault="00B97A77">
      <w:pPr>
        <w:widowControl/>
        <w:spacing w:line="240" w:lineRule="auto"/>
        <w:ind w:firstLine="709"/>
      </w:pPr>
    </w:p>
    <w:p w14:paraId="5CF93E92" w14:textId="77777777" w:rsidR="00B97A77" w:rsidRDefault="003D3588">
      <w:pPr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3. Нужно ли содействие организаторов федерального этапа в подборе гостиницы в г. Самаре ______________</w:t>
      </w:r>
    </w:p>
    <w:p w14:paraId="60E25B07" w14:textId="77777777" w:rsidR="00B97A77" w:rsidRDefault="003D3588">
      <w:pPr>
        <w:widowControl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да / нет</w:t>
      </w:r>
    </w:p>
    <w:p w14:paraId="66CAFC46" w14:textId="77777777" w:rsidR="00B97A77" w:rsidRDefault="003D3588">
      <w:pPr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4. Реквизиты организации, которую представляет (-ют) конкурсант (-ы):</w:t>
      </w:r>
    </w:p>
    <w:tbl>
      <w:tblPr>
        <w:tblStyle w:val="aff1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2044"/>
        <w:gridCol w:w="1789"/>
        <w:gridCol w:w="1683"/>
        <w:gridCol w:w="1621"/>
        <w:gridCol w:w="1807"/>
      </w:tblGrid>
      <w:tr w:rsidR="00B97A77" w14:paraId="0562ADCF" w14:textId="77777777">
        <w:tc>
          <w:tcPr>
            <w:tcW w:w="909" w:type="dxa"/>
          </w:tcPr>
          <w:p w14:paraId="143CF661" w14:textId="77777777" w:rsidR="00B97A77" w:rsidRDefault="003D3588">
            <w:pPr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044" w:type="dxa"/>
          </w:tcPr>
          <w:p w14:paraId="01C49EC4" w14:textId="77777777" w:rsidR="00B97A77" w:rsidRDefault="003D3588">
            <w:pPr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</w:t>
            </w:r>
            <w:r>
              <w:rPr>
                <w:sz w:val="26"/>
                <w:szCs w:val="26"/>
              </w:rPr>
              <w:t>ие организации</w:t>
            </w:r>
          </w:p>
        </w:tc>
        <w:tc>
          <w:tcPr>
            <w:tcW w:w="1789" w:type="dxa"/>
          </w:tcPr>
          <w:p w14:paraId="6F0B692B" w14:textId="77777777" w:rsidR="00B97A77" w:rsidRDefault="003D3588">
            <w:pPr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 (с индексом) и ИНН</w:t>
            </w:r>
          </w:p>
        </w:tc>
        <w:tc>
          <w:tcPr>
            <w:tcW w:w="1683" w:type="dxa"/>
          </w:tcPr>
          <w:p w14:paraId="23CE77A8" w14:textId="77777777" w:rsidR="00B97A77" w:rsidRDefault="003D3588">
            <w:pPr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1621" w:type="dxa"/>
          </w:tcPr>
          <w:p w14:paraId="42D13B20" w14:textId="77777777" w:rsidR="00B97A77" w:rsidRDefault="003D3588">
            <w:pPr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и e-mail</w:t>
            </w:r>
          </w:p>
        </w:tc>
        <w:tc>
          <w:tcPr>
            <w:tcW w:w="1807" w:type="dxa"/>
          </w:tcPr>
          <w:p w14:paraId="6FD62552" w14:textId="77777777" w:rsidR="00B97A77" w:rsidRDefault="003D3588">
            <w:pPr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(при наличии)</w:t>
            </w:r>
          </w:p>
        </w:tc>
      </w:tr>
      <w:tr w:rsidR="00B97A77" w14:paraId="500BC3EE" w14:textId="77777777">
        <w:tc>
          <w:tcPr>
            <w:tcW w:w="909" w:type="dxa"/>
          </w:tcPr>
          <w:p w14:paraId="35B28AC8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1D82F76B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445A98C4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62A36953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320C71FD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227DD2C6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B97A77" w14:paraId="327D00F5" w14:textId="77777777">
        <w:tc>
          <w:tcPr>
            <w:tcW w:w="909" w:type="dxa"/>
          </w:tcPr>
          <w:p w14:paraId="6E685EAB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14:paraId="3504C4D3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12FFB27D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14:paraId="766F2519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20EF190F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FA11A5C" w14:textId="77777777" w:rsidR="00B97A77" w:rsidRDefault="00B97A77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009A8010" w14:textId="77777777" w:rsidR="00B97A77" w:rsidRDefault="00B97A77">
      <w:pPr>
        <w:widowControl/>
        <w:spacing w:line="264" w:lineRule="auto"/>
        <w:ind w:firstLine="709"/>
        <w:jc w:val="both"/>
        <w:rPr>
          <w:sz w:val="28"/>
          <w:szCs w:val="28"/>
        </w:rPr>
      </w:pPr>
    </w:p>
    <w:p w14:paraId="422F9D1C" w14:textId="77777777" w:rsidR="00B97A77" w:rsidRDefault="003D3588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проведения федерального этапа Конкурса ознакомлены и согласны.</w:t>
      </w:r>
    </w:p>
    <w:p w14:paraId="37AB16F6" w14:textId="77777777" w:rsidR="00B97A77" w:rsidRDefault="003D3588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заявке, и прилагаемых к ней документов гарантируем.</w:t>
      </w:r>
    </w:p>
    <w:p w14:paraId="399CADDD" w14:textId="77777777" w:rsidR="00B97A77" w:rsidRDefault="003D3588">
      <w:pPr>
        <w:widowControl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4AC6D099" w14:textId="77777777" w:rsidR="00B97A77" w:rsidRDefault="003D35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личный листок по учету кадров конкурсанта с приложением цветной или черно-белой фотографии 4x3 см конкурсанта;</w:t>
      </w:r>
    </w:p>
    <w:p w14:paraId="483D6B34" w14:textId="77777777" w:rsidR="00B97A77" w:rsidRDefault="003D35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2) по профессии «слесарь аварийно-восстановительных работ»:</w:t>
      </w:r>
    </w:p>
    <w:p w14:paraId="774679C3" w14:textId="77777777" w:rsidR="00B97A77" w:rsidRDefault="003D35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диплома/свидетельства о среднем профессиональном образовании;</w:t>
      </w:r>
    </w:p>
    <w:p w14:paraId="65BA1FCE" w14:textId="77777777" w:rsidR="00B97A77" w:rsidRDefault="003D35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дипломов</w:t>
      </w:r>
      <w:r>
        <w:rPr>
          <w:color w:val="000000"/>
          <w:sz w:val="28"/>
          <w:szCs w:val="28"/>
        </w:rPr>
        <w:t>, свидетельств, сертификатов, удостоверений</w:t>
      </w:r>
      <w:r>
        <w:rPr>
          <w:color w:val="000000"/>
          <w:sz w:val="28"/>
          <w:szCs w:val="28"/>
        </w:rPr>
        <w:br/>
        <w:t>о повышении квалификации, переподготовке конкурсанта по профессии/специальности «слесарь аварийно-восстановительных работ» (при наличии);</w:t>
      </w:r>
    </w:p>
    <w:p w14:paraId="30630651" w14:textId="77777777" w:rsidR="00B97A77" w:rsidRDefault="003D35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3) характеристика на конкурсанта, отражающая основные итоги его профессион</w:t>
      </w:r>
      <w:r>
        <w:rPr>
          <w:color w:val="000000"/>
          <w:sz w:val="28"/>
          <w:szCs w:val="28"/>
        </w:rPr>
        <w:t xml:space="preserve">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</w:t>
      </w:r>
      <w:r>
        <w:rPr>
          <w:color w:val="000000"/>
          <w:sz w:val="28"/>
          <w:szCs w:val="28"/>
        </w:rPr>
        <w:t>приложить справку об отсутствии у конкурсанта дисциплинарных взысканий за последний год;</w:t>
      </w:r>
    </w:p>
    <w:p w14:paraId="61F61B27" w14:textId="77777777" w:rsidR="00B97A77" w:rsidRDefault="003D35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согласие на обработку персональных данных;</w:t>
      </w:r>
    </w:p>
    <w:p w14:paraId="397C9D2E" w14:textId="77777777" w:rsidR="00B97A77" w:rsidRDefault="003D358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копия выписки из единого государственного реестра юридических лиц.</w:t>
      </w:r>
    </w:p>
    <w:p w14:paraId="7CA6CAC5" w14:textId="77777777" w:rsidR="00B97A77" w:rsidRDefault="00B97A77">
      <w:pPr>
        <w:widowControl/>
        <w:spacing w:line="240" w:lineRule="auto"/>
        <w:ind w:firstLine="709"/>
        <w:jc w:val="both"/>
        <w:rPr>
          <w:sz w:val="28"/>
          <w:szCs w:val="28"/>
        </w:rPr>
      </w:pPr>
    </w:p>
    <w:p w14:paraId="25BDD856" w14:textId="77777777" w:rsidR="00B97A77" w:rsidRDefault="00B97A77">
      <w:pPr>
        <w:widowControl/>
        <w:spacing w:line="240" w:lineRule="auto"/>
        <w:jc w:val="both"/>
        <w:rPr>
          <w:sz w:val="14"/>
          <w:szCs w:val="14"/>
        </w:rPr>
      </w:pPr>
    </w:p>
    <w:tbl>
      <w:tblPr>
        <w:tblStyle w:val="aff2"/>
        <w:tblW w:w="945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4820"/>
        <w:gridCol w:w="1960"/>
        <w:gridCol w:w="2670"/>
      </w:tblGrid>
      <w:tr w:rsidR="00B97A77" w14:paraId="35B08BC8" w14:textId="77777777">
        <w:trPr>
          <w:trHeight w:val="97"/>
        </w:trPr>
        <w:tc>
          <w:tcPr>
            <w:tcW w:w="4820" w:type="dxa"/>
            <w:vAlign w:val="bottom"/>
          </w:tcPr>
          <w:p w14:paraId="7F211CF3" w14:textId="77777777" w:rsidR="00B97A77" w:rsidRDefault="003D3588">
            <w:pPr>
              <w:tabs>
                <w:tab w:val="left" w:pos="731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14:paraId="3460A1F2" w14:textId="77777777" w:rsidR="00B97A77" w:rsidRDefault="003D3588">
            <w:pPr>
              <w:tabs>
                <w:tab w:val="left" w:pos="731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 исполнительной власти субъект</w:t>
            </w:r>
            <w:r>
              <w:rPr>
                <w:sz w:val="28"/>
                <w:szCs w:val="28"/>
              </w:rPr>
              <w:t>а Российской Федерации</w:t>
            </w:r>
          </w:p>
          <w:p w14:paraId="7A318A91" w14:textId="77777777" w:rsidR="00B97A77" w:rsidRDefault="00B97A77">
            <w:pPr>
              <w:tabs>
                <w:tab w:val="left" w:pos="7315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14:paraId="599DCBB8" w14:textId="77777777" w:rsidR="00B97A77" w:rsidRDefault="00B97A77">
            <w:pPr>
              <w:spacing w:before="60" w:after="60" w:line="240" w:lineRule="auto"/>
              <w:rPr>
                <w:sz w:val="28"/>
                <w:szCs w:val="28"/>
              </w:rPr>
            </w:pPr>
          </w:p>
          <w:p w14:paraId="159D332E" w14:textId="77777777" w:rsidR="00B97A77" w:rsidRDefault="00B97A77">
            <w:pPr>
              <w:spacing w:before="60" w:after="60" w:line="240" w:lineRule="auto"/>
              <w:rPr>
                <w:sz w:val="28"/>
                <w:szCs w:val="28"/>
              </w:rPr>
            </w:pPr>
          </w:p>
          <w:p w14:paraId="4AC11D50" w14:textId="77777777" w:rsidR="00B97A77" w:rsidRDefault="00B97A77">
            <w:pPr>
              <w:spacing w:before="60" w:after="60" w:line="240" w:lineRule="auto"/>
              <w:rPr>
                <w:sz w:val="28"/>
                <w:szCs w:val="28"/>
              </w:rPr>
            </w:pPr>
          </w:p>
          <w:p w14:paraId="6D8E6957" w14:textId="77777777" w:rsidR="00B97A77" w:rsidRDefault="003D3588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14:paraId="0B6C224C" w14:textId="77777777" w:rsidR="00B97A77" w:rsidRDefault="003D3588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670" w:type="dxa"/>
            <w:vAlign w:val="bottom"/>
          </w:tcPr>
          <w:p w14:paraId="4E6C8278" w14:textId="77777777" w:rsidR="00B97A77" w:rsidRDefault="003D3588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14:paraId="33D60CA9" w14:textId="77777777" w:rsidR="00B97A77" w:rsidRDefault="003D3588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14:paraId="50EF5012" w14:textId="77777777" w:rsidR="00B97A77" w:rsidRDefault="00B97A77">
      <w:pPr>
        <w:widowControl/>
        <w:spacing w:line="264" w:lineRule="auto"/>
        <w:jc w:val="both"/>
        <w:rPr>
          <w:sz w:val="28"/>
          <w:szCs w:val="28"/>
        </w:rPr>
      </w:pPr>
    </w:p>
    <w:p w14:paraId="07DFA945" w14:textId="77777777" w:rsidR="00B97A77" w:rsidRDefault="00B97A7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sectPr w:rsidR="00B97A77">
      <w:headerReference w:type="even" r:id="rId8"/>
      <w:headerReference w:type="default" r:id="rId9"/>
      <w:pgSz w:w="11906" w:h="16838"/>
      <w:pgMar w:top="1134" w:right="567" w:bottom="993" w:left="1701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EAB6" w14:textId="77777777" w:rsidR="00000000" w:rsidRDefault="003D3588">
      <w:pPr>
        <w:spacing w:line="240" w:lineRule="auto"/>
      </w:pPr>
      <w:r>
        <w:separator/>
      </w:r>
    </w:p>
  </w:endnote>
  <w:endnote w:type="continuationSeparator" w:id="0">
    <w:p w14:paraId="28921F37" w14:textId="77777777" w:rsidR="00000000" w:rsidRDefault="003D3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70AB" w14:textId="77777777" w:rsidR="00000000" w:rsidRDefault="003D3588">
      <w:pPr>
        <w:spacing w:line="240" w:lineRule="auto"/>
      </w:pPr>
      <w:r>
        <w:separator/>
      </w:r>
    </w:p>
  </w:footnote>
  <w:footnote w:type="continuationSeparator" w:id="0">
    <w:p w14:paraId="56EFF45F" w14:textId="77777777" w:rsidR="00000000" w:rsidRDefault="003D3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13B3" w14:textId="77777777" w:rsidR="00B97A77" w:rsidRDefault="003D35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668DA496" wp14:editId="62EFFB83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24130" cy="24130"/>
              <wp:effectExtent l="0" t="0" r="0" b="0"/>
              <wp:wrapSquare wrapText="bothSides" distT="0" distB="0" distL="0" distR="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698" y="3772698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1D5FD3" w14:textId="77777777" w:rsidR="00B97A77" w:rsidRDefault="003D358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24130" cy="24130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0" cy="24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0A76" w14:textId="77777777" w:rsidR="00B97A77" w:rsidRDefault="003D35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2B90B572" wp14:editId="698D9C9F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67310" cy="140970"/>
              <wp:effectExtent l="0" t="0" r="0" b="0"/>
              <wp:wrapSquare wrapText="bothSides" distT="0" distB="0" distL="0" distR="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714278"/>
                        <a:ext cx="5778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8BE612A" w14:textId="77777777" w:rsidR="00B97A77" w:rsidRDefault="003D358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67310" cy="140970"/>
              <wp:effectExtent b="0" l="0" r="0" t="0"/>
              <wp:wrapSquare wrapText="bothSides" distB="0" distT="0" distL="0" distR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522"/>
    <w:multiLevelType w:val="multilevel"/>
    <w:tmpl w:val="BAAA9A6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971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77"/>
    <w:rsid w:val="003D3588"/>
    <w:rsid w:val="00B9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8F40"/>
  <w15:docId w15:val="{162E1FFD-09BF-4941-9E2F-2A79876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zh-CN" w:bidi="ar-SA"/>
      </w:rPr>
    </w:rPrDefault>
    <w:pPrDefault>
      <w:pPr>
        <w:widowControl w:val="0"/>
        <w:spacing w:line="31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  <w:textAlignment w:val="baseline"/>
    </w:pPr>
    <w:rPr>
      <w:kern w:val="2"/>
      <w:szCs w:val="20"/>
    </w:rPr>
  </w:style>
  <w:style w:type="paragraph" w:styleId="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Standard"/>
    <w:next w:val="a5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</w:style>
  <w:style w:type="character" w:customStyle="1" w:styleId="WW8Num8z2">
    <w:name w:val="WW8Num8z2"/>
    <w:qFormat/>
    <w:rPr>
      <w:i w:val="0"/>
      <w:color w:val="000000"/>
    </w:rPr>
  </w:style>
  <w:style w:type="character" w:customStyle="1" w:styleId="WW8Num8z4">
    <w:name w:val="WW8Num8z4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styleId="a6">
    <w:name w:val="page number"/>
    <w:basedOn w:val="a1"/>
    <w:uiPriority w:val="99"/>
    <w:qFormat/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qFormat/>
    <w:rPr>
      <w:rFonts w:ascii="Times New Roman" w:hAnsi="Times New Roman" w:cs="Times New Roman"/>
      <w:sz w:val="16"/>
      <w:szCs w:val="16"/>
    </w:rPr>
  </w:style>
  <w:style w:type="character" w:customStyle="1" w:styleId="50">
    <w:name w:val="Знак Знак5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нак Знак2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Pr>
      <w:rFonts w:ascii="Times New Roman" w:hAnsi="Times New Roman" w:cs="Times New Roman"/>
      <w:spacing w:val="20"/>
      <w:sz w:val="14"/>
      <w:szCs w:val="14"/>
    </w:rPr>
  </w:style>
  <w:style w:type="character" w:styleId="a7">
    <w:name w:val="Emphasis"/>
    <w:qFormat/>
    <w:rPr>
      <w:i/>
      <w:i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40">
    <w:name w:val="Знак Знак4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qFormat/>
    <w:rPr>
      <w:sz w:val="16"/>
      <w:szCs w:val="16"/>
    </w:rPr>
  </w:style>
  <w:style w:type="character" w:customStyle="1" w:styleId="30">
    <w:name w:val="Знак Знак3"/>
    <w:qFormat/>
    <w:rPr>
      <w:sz w:val="16"/>
      <w:szCs w:val="16"/>
    </w:rPr>
  </w:style>
  <w:style w:type="character" w:customStyle="1" w:styleId="a8">
    <w:name w:val="Знак Знак"/>
    <w:qFormat/>
    <w:rPr>
      <w:rFonts w:ascii="Tahoma" w:hAnsi="Tahoma" w:cs="Tahoma"/>
      <w:sz w:val="16"/>
      <w:szCs w:val="16"/>
    </w:rPr>
  </w:style>
  <w:style w:type="character" w:customStyle="1" w:styleId="11">
    <w:name w:val="Строгий1"/>
    <w:qFormat/>
    <w:rPr>
      <w:b/>
      <w:bCs/>
    </w:rPr>
  </w:style>
  <w:style w:type="character" w:customStyle="1" w:styleId="a9">
    <w:name w:val="Верхний колонтитул Знак"/>
    <w:basedOn w:val="a1"/>
    <w:uiPriority w:val="99"/>
    <w:qFormat/>
    <w:rPr>
      <w:rFonts w:eastAsia="Times New Roman" w:cs="Times New Roman"/>
      <w:sz w:val="18"/>
      <w:szCs w:val="20"/>
      <w:lang w:bidi="ar-SA"/>
    </w:rPr>
  </w:style>
  <w:style w:type="character" w:styleId="aa">
    <w:name w:val="Hyperlink"/>
    <w:basedOn w:val="a1"/>
    <w:rPr>
      <w:color w:val="0000FF"/>
      <w:u w:val="single"/>
    </w:rPr>
  </w:style>
  <w:style w:type="character" w:customStyle="1" w:styleId="ab">
    <w:name w:val="Основной текст с отступом Знак"/>
    <w:basedOn w:val="a1"/>
    <w:link w:val="Textbodyindent"/>
    <w:uiPriority w:val="99"/>
    <w:qFormat/>
    <w:rsid w:val="007A0834"/>
    <w:rPr>
      <w:rFonts w:eastAsia="Calibri" w:cs="Times New Roman"/>
      <w:kern w:val="0"/>
      <w:sz w:val="24"/>
      <w:lang w:val="x-none" w:eastAsia="ru-RU" w:bidi="ar-SA"/>
    </w:rPr>
  </w:style>
  <w:style w:type="character" w:customStyle="1" w:styleId="ac">
    <w:name w:val="Нижний колонтитул Знак"/>
    <w:link w:val="ad"/>
    <w:uiPriority w:val="99"/>
    <w:qFormat/>
    <w:locked/>
    <w:rsid w:val="007A0834"/>
    <w:rPr>
      <w:rFonts w:eastAsia="Times New Roman" w:cs="Times New Roman"/>
      <w:sz w:val="16"/>
      <w:szCs w:val="16"/>
      <w:lang w:bidi="ar-SA"/>
    </w:rPr>
  </w:style>
  <w:style w:type="character" w:customStyle="1" w:styleId="ae">
    <w:name w:val="Основной текст Знак"/>
    <w:basedOn w:val="a1"/>
    <w:link w:val="Textbody"/>
    <w:uiPriority w:val="99"/>
    <w:qFormat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styleId="a5">
    <w:name w:val="Body Text"/>
    <w:basedOn w:val="a0"/>
    <w:uiPriority w:val="99"/>
    <w:rsid w:val="007A0834"/>
    <w:pPr>
      <w:widowControl/>
      <w:suppressAutoHyphens w:val="0"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paragraph" w:styleId="af">
    <w:name w:val="List"/>
    <w:basedOn w:val="Textbody"/>
    <w:rPr>
      <w:rFonts w:cs="Mangal"/>
      <w:sz w:val="24"/>
    </w:rPr>
  </w:style>
  <w:style w:type="paragraph" w:styleId="af0">
    <w:name w:val="caption"/>
    <w:basedOn w:val="Standard"/>
    <w:qFormat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widowControl/>
      <w:suppressAutoHyphens/>
      <w:jc w:val="left"/>
      <w:textAlignment w:val="baseline"/>
    </w:pPr>
    <w:rPr>
      <w:kern w:val="2"/>
      <w:sz w:val="16"/>
      <w:szCs w:val="16"/>
    </w:rPr>
  </w:style>
  <w:style w:type="paragraph" w:customStyle="1" w:styleId="Textbody">
    <w:name w:val="Text body"/>
    <w:basedOn w:val="Standard"/>
    <w:link w:val="ae"/>
    <w:qFormat/>
    <w:pPr>
      <w:spacing w:after="120"/>
    </w:pPr>
  </w:style>
  <w:style w:type="paragraph" w:styleId="af1">
    <w:name w:val="Subtitle"/>
    <w:basedOn w:val="a0"/>
    <w:next w:val="a0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left"/>
    </w:pPr>
    <w:rPr>
      <w:i/>
      <w:color w:val="000000"/>
      <w:sz w:val="28"/>
      <w:szCs w:val="28"/>
    </w:rPr>
  </w:style>
  <w:style w:type="paragraph" w:customStyle="1" w:styleId="af2">
    <w:name w:val="Колонтитул"/>
    <w:basedOn w:val="a0"/>
    <w:qFormat/>
  </w:style>
  <w:style w:type="paragraph" w:styleId="af3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Standard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pPr>
      <w:suppressAutoHyphens/>
      <w:ind w:firstLine="720"/>
      <w:jc w:val="left"/>
      <w:textAlignment w:val="baseline"/>
    </w:pPr>
    <w:rPr>
      <w:rFonts w:ascii="Arial" w:hAnsi="Arial" w:cs="Arial"/>
      <w:kern w:val="2"/>
      <w:sz w:val="20"/>
      <w:szCs w:val="20"/>
    </w:rPr>
  </w:style>
  <w:style w:type="paragraph" w:customStyle="1" w:styleId="af4">
    <w:name w:val="Пункт"/>
    <w:basedOn w:val="Standard"/>
    <w:uiPriority w:val="99"/>
    <w:qFormat/>
    <w:pPr>
      <w:jc w:val="both"/>
    </w:pPr>
    <w:rPr>
      <w:sz w:val="24"/>
      <w:szCs w:val="28"/>
    </w:rPr>
  </w:style>
  <w:style w:type="paragraph" w:customStyle="1" w:styleId="a">
    <w:name w:val="Подпункт"/>
    <w:basedOn w:val="af4"/>
    <w:uiPriority w:val="99"/>
    <w:qFormat/>
    <w:pPr>
      <w:numPr>
        <w:numId w:val="1"/>
      </w:numPr>
    </w:pPr>
  </w:style>
  <w:style w:type="paragraph" w:customStyle="1" w:styleId="Style2">
    <w:name w:val="Style2"/>
    <w:basedOn w:val="Standard"/>
    <w:qFormat/>
    <w:pPr>
      <w:widowControl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qFormat/>
    <w:pPr>
      <w:widowControl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qFormat/>
    <w:pPr>
      <w:widowControl w:val="0"/>
    </w:pPr>
    <w:rPr>
      <w:sz w:val="24"/>
      <w:szCs w:val="24"/>
    </w:rPr>
  </w:style>
  <w:style w:type="paragraph" w:customStyle="1" w:styleId="Style4">
    <w:name w:val="Style4"/>
    <w:basedOn w:val="Standard"/>
    <w:qFormat/>
    <w:pPr>
      <w:widowControl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qFormat/>
    <w:pPr>
      <w:widowControl w:val="0"/>
      <w:spacing w:line="254" w:lineRule="exact"/>
      <w:jc w:val="both"/>
    </w:pPr>
    <w:rPr>
      <w:sz w:val="24"/>
      <w:szCs w:val="24"/>
    </w:rPr>
  </w:style>
  <w:style w:type="paragraph" w:styleId="af5">
    <w:name w:val="No Spacing"/>
    <w:qFormat/>
    <w:pPr>
      <w:suppressAutoHyphens/>
      <w:jc w:val="left"/>
      <w:textAlignment w:val="baseline"/>
    </w:pPr>
    <w:rPr>
      <w:kern w:val="2"/>
      <w:sz w:val="24"/>
      <w:szCs w:val="24"/>
    </w:rPr>
  </w:style>
  <w:style w:type="paragraph" w:styleId="21">
    <w:name w:val="Body Text 2"/>
    <w:basedOn w:val="Standard"/>
    <w:qFormat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qFormat/>
    <w:pPr>
      <w:suppressAutoHyphens/>
      <w:jc w:val="left"/>
      <w:textAlignment w:val="baseline"/>
    </w:pPr>
    <w:rPr>
      <w:rFonts w:ascii="Courier New" w:hAnsi="Courier New" w:cs="Courier New"/>
      <w:kern w:val="2"/>
      <w:sz w:val="20"/>
      <w:szCs w:val="20"/>
    </w:rPr>
  </w:style>
  <w:style w:type="paragraph" w:customStyle="1" w:styleId="Textbodyindent">
    <w:name w:val="Text body indent"/>
    <w:basedOn w:val="Standard"/>
    <w:link w:val="ab"/>
    <w:qFormat/>
    <w:pPr>
      <w:spacing w:after="120"/>
      <w:ind w:left="283"/>
    </w:pPr>
    <w:rPr>
      <w:sz w:val="24"/>
      <w:szCs w:val="24"/>
    </w:rPr>
  </w:style>
  <w:style w:type="paragraph" w:styleId="22">
    <w:name w:val="Body Text Indent 2"/>
    <w:basedOn w:val="Standard"/>
    <w:qFormat/>
    <w:pPr>
      <w:spacing w:after="120" w:line="480" w:lineRule="auto"/>
      <w:ind w:left="283"/>
    </w:pPr>
  </w:style>
  <w:style w:type="paragraph" w:styleId="af6">
    <w:name w:val="Balloon Text"/>
    <w:basedOn w:val="Standard"/>
    <w:qFormat/>
    <w:rPr>
      <w:rFonts w:ascii="Tahoma" w:hAnsi="Tahoma" w:cs="Tahoma"/>
    </w:rPr>
  </w:style>
  <w:style w:type="paragraph" w:styleId="af7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8">
    <w:name w:val="Знак"/>
    <w:basedOn w:val="Standard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Standard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afb">
    <w:name w:val="Содержимое врезки"/>
    <w:basedOn w:val="Textbody"/>
    <w:qFormat/>
  </w:style>
  <w:style w:type="paragraph" w:styleId="afc">
    <w:name w:val="Body Text Indent"/>
    <w:basedOn w:val="a0"/>
    <w:uiPriority w:val="99"/>
    <w:rsid w:val="007A0834"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paragraph" w:customStyle="1" w:styleId="afd">
    <w:name w:val="Знак Знак Знак Знак Знак Знак"/>
    <w:basedOn w:val="a0"/>
    <w:uiPriority w:val="99"/>
    <w:qFormat/>
    <w:rsid w:val="007A0834"/>
    <w:pPr>
      <w:widowControl/>
      <w:suppressAutoHyphens w:val="0"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13">
    <w:name w:val="Нет списка1"/>
    <w:uiPriority w:val="99"/>
    <w:semiHidden/>
    <w:unhideWhenUsed/>
    <w:qFormat/>
    <w:rsid w:val="007A0834"/>
  </w:style>
  <w:style w:type="table" w:styleId="afe">
    <w:name w:val="Table Grid"/>
    <w:basedOn w:val="a2"/>
    <w:uiPriority w:val="99"/>
    <w:rsid w:val="007A083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A083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/Tvg4SFT5soPez8zn2IKq8tN4g==">AMUW2mWK2S9zDyoyw8bBpOTlGhi2CdMj/v95UA48yyZ8+MQgDEs3Ev2WYAik+WmDec4K6TZXs2YoAZ6ab85WDul+YbO/Rnh8DFYri9MFZNxNO9bsgOKvGLo=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Силуянова</cp:lastModifiedBy>
  <cp:revision>2</cp:revision>
  <dcterms:created xsi:type="dcterms:W3CDTF">2023-01-25T06:26:00Z</dcterms:created>
  <dcterms:modified xsi:type="dcterms:W3CDTF">2023-03-29T10:10:00Z</dcterms:modified>
</cp:coreProperties>
</file>