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41" w:right="0" w:hanging="0"/>
        <w:jc w:val="center"/>
        <w:rPr/>
      </w:pPr>
      <w:r>
        <w:rPr>
          <w:rStyle w:val="11"/>
          <w:sz w:val="24"/>
          <w:szCs w:val="24"/>
        </w:rPr>
        <w:t xml:space="preserve">      </w:t>
      </w:r>
      <w:r>
        <w:rPr>
          <w:rStyle w:val="11"/>
          <w:sz w:val="24"/>
          <w:szCs w:val="24"/>
        </w:rPr>
        <w:t>ПРИЛОЖЕНИЕ № 2</w:t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/>
      </w:pPr>
      <w:r>
        <w:rPr>
          <w:rStyle w:val="11"/>
          <w:sz w:val="24"/>
          <w:szCs w:val="24"/>
        </w:rPr>
        <w:t xml:space="preserve">к приказу директора государственного казенного учреждения Архангельской области «Архангельский областной центр занятости населения» </w:t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/>
      </w:pPr>
      <w:r>
        <w:rPr>
          <w:rStyle w:val="11"/>
          <w:rFonts w:eastAsia="Times New Roman"/>
          <w:bCs/>
          <w:sz w:val="24"/>
          <w:szCs w:val="24"/>
          <w:lang w:eastAsia="ru-RU"/>
        </w:rPr>
        <w:t>от 14 июля 2023 года № 39</w:t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>
          <w:rStyle w:val="11"/>
          <w:rFonts w:eastAsia="Times New Roman"/>
          <w:bCs/>
          <w:sz w:val="24"/>
          <w:szCs w:val="24"/>
          <w:lang w:eastAsia="ru-RU"/>
        </w:rPr>
      </w:pPr>
      <w:r>
        <w:rPr/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left="9298" w:right="0" w:hanging="0"/>
        <w:jc w:val="center"/>
        <w:rPr>
          <w:rStyle w:val="11"/>
          <w:rFonts w:eastAsia="Times New Roman"/>
          <w:bCs/>
          <w:sz w:val="24"/>
          <w:szCs w:val="24"/>
          <w:lang w:eastAsia="ru-RU"/>
        </w:rPr>
      </w:pPr>
      <w:r>
        <w:rPr/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Реестр (карта) 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4"/>
          <w:lang w:eastAsia="ru-RU"/>
        </w:rPr>
        <w:t xml:space="preserve">коррупционных рисков, возникающих при осуществлении закупок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 государственном казенном учреждении Архангельской области «Архангельский областной центр занятости населения»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8"/>
          <w:szCs w:val="28"/>
          <w:lang w:val="ru-RU" w:eastAsia="en-US" w:bidi="ar-SA"/>
        </w:rPr>
      </w:pPr>
      <w:r>
        <w:rPr/>
      </w:r>
    </w:p>
    <w:tbl>
      <w:tblPr>
        <w:tblW w:w="148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1991"/>
        <w:gridCol w:w="3053"/>
        <w:gridCol w:w="3300"/>
        <w:gridCol w:w="5841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Наименование должностей служащих (работников), которые могут участвовать </w:t>
              <w:br/>
              <w:t>в реализации коррупционной схемы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Меры по минимизации коррупционных рисков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Пред-процедурный этап осуществления закупки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Необоснованное расширение (ограничение), упрощение (усложнение) необходимых условий контракта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необоснованных преимуществ для отдельных участников закупок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 xml:space="preserve">Руководитель государственного казенного учреждения Архангельской области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en-US" w:bidi="ar-SA"/>
              </w:rPr>
              <w:t>«Архангельский областной центр занятости населения»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 xml:space="preserve"> (далее – директор, учреждение)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Руководители структурных подразделений,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по инициативе которых проводится закупка (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2"/>
                <w:szCs w:val="22"/>
                <w:lang w:eastAsia="ru-RU"/>
              </w:rPr>
              <w:t xml:space="preserve">далее – </w:t>
            </w:r>
            <w:r>
              <w:rPr>
                <w:rFonts w:eastAsia="Times New Roman" w:ascii="Times New Roman" w:hAnsi="Times New Roman"/>
                <w:lang w:eastAsia="ru-RU"/>
              </w:rPr>
              <w:t>руководители)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     в осуществлении закупок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Формирование потребности учреждения с учетом обоснованности закупаемых товаров, работ, услуг.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Повышение квалификации лиц, участвующих   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Проведение правовой экспертизы закупочной документации.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Преднамеренная подмена одного способа закупки другим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Преднамеренное дробление закупки на несколько отдельных с целью выбора способа закупки у единственного поставщика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Руководители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Лица, участвующие                                  в осуществлении закупок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Разъяснение понятия аффилированности, установление требований к разрешению выявленных ситуаций аффилированности.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Обязанность работников сообщать работодателю                  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и организаций, с которыми заключены контракты.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4. Разъяснение работникам мер ответственности                           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Проверка наличия возможной аффилированности между участником закупки и работниками.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Запрет на подмену одного способа закупки другим.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7. Повышение квалификации лиц, участвующих   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8. Проведение правовой экспертизы закупочной документации.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3.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Использование необъявленных   или недопустимых условий допуска                к участию                         в закупочных процедурах                     для участников закупок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Установление необоснованных преимуществ для отдельных лиц                              при осуществлении закупок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1. Мониторинг закупок на предмет выявления неоднократных (в течение двух-трех лет и более подряд) закупок однородных товаров, работ, услуг, способа таких закупок и организаций, с которыми заключены контракты.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Разъяснение работникам мер ответственности                             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Повышение квалификации лиц, участвующих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4. Проведение правовой экспертизы закупочной документации.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Процедурный этап осуществления закупки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4.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Необоснованное изменение                  или нарушение условий контракта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необоснованных преимуществ для отдельных лиц                       при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Внесение аванса                               без обеспечения исполнения обязательств по контракту     или полной оплаты                              до выполнения всего объема работ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Лица, участвующие                                           в осуществлении закупок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Анализ жалоб на необоснованное изменение условий контракта с привлечением работников, ответственных                        за предупреждение и противодействие коррупции                        в учреждении, 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Разъяснение работникам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Проверка наличия возможной аффилированности между участником закупки и работником.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4. Своевременная подготовка и направление заказчиком проектов контрактов победителю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Повышение квалификации лиц, участвующих   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Проведение правовой экспертизы закупочной документации.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Запрос недопустимых, излишних, необъявленных документов                     и сведений                           для заключения контракта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необоснованных преимуществ для отдельных лиц                              при осуществлении закупок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Лица, участвующие                                  в осуществлении закупок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Анализ жалоб на запрос недопустимых, излишних, необъявленных документов и сведений при заключения контракта с привлечением работников, ответственных                      за предупреждение и противодействие коррупции                           в учреждении, 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Разъяснение работникам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Проверка наличия возможной аффилированности между участником закупки и работником.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4. Запрет на запрос недопустимых, излишних, необъявленных документов и сведений для заключения контракта.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Повышение квалификации лиц, участвующих  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Проведение правовой экспертизы закупочной документации.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Необоснованный отказ в заключении контракта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Установление необоснованных преимуществ для отдельных лиц                               при осуществлении закупок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Лица, участвующие                           в осуществлении закупок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Анализ жалоб на необоснованный отказ в заключении контракта с привлечением работников, ответственных                    за предупреждение и противодействие коррупции                              в учреждении,на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2. Разъяснение работникам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Проверка наличия возможной аффилированности между участником закупки и работником.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Повышение квалификации лиц, участвующих                                   в осуществлении закупок.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Проведение правовой экспертизы закупочной документации.</w:t>
            </w:r>
          </w:p>
        </w:tc>
      </w:tr>
      <w:tr>
        <w:trPr/>
        <w:tc>
          <w:tcPr>
            <w:tcW w:w="1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Пост-процедурный этап проведения закупок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7.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Преднамеренное ненадлежащее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осуществление контроля сроков                   и других условий исполнения обязательств, предусмотренных контрактом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Преднамеренное затягивание сроков проверки выполнения работ или немотивированный отказ от согласования работ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Необоснованные претензии   по объему и срокам выполненных работ                                          или оказанных услуг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Руководители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Лица, участвующие                                в осуществлении закупок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1. Анализ жалоб на затягивание сроков проверки выполнения работ с привлечением работников,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2. Разъяснение работникам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3. Проверка наличия возможной аффилированности между участником закупки и работником.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4. Установление минимальной продолжительности сроков проверки выполнения работ подрядчиком.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Установление требований к контролю выполнения работ (установление конкретных работников учреждения, ответственных за соблюдением сроков исполнения контракта).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Исключение возможности работникам, участвующим                  в контроле сроков выполнения работ, получать какие-либо выгоды (подарки, вознаграждения, иные преференции)                 от подрядчика.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7. Повышение квалификации лиц, участвующих                                    в осуществлении закупок.</w:t>
            </w:r>
          </w:p>
        </w:tc>
      </w:tr>
      <w:tr>
        <w:trPr>
          <w:trHeight w:val="7081" w:hRule="atLeas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8.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Преднамеренные нарушения                        при приемке выполнения работ, предусмотренных условиями контракта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Приемка выполненных                       не в полном объеме (выполненных ненадлежащим образом) работ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Директор учреждения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Руководители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Лица, участвующие                                в осуществлении закупок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1. Разъяснение понятия аффилированности, установление требований к разрешению выявленных ситуаций аффилированности.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2. Обязанность работника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3. Обязанность работников сообщать работодателю                            о фактах склонения к совершению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4. Разъяснение работникам ответственности за совершение коррупционных правонарушений.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5. Проверка наличия возможной аффилированности между участником закупки и работником заказчика.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6. Установление требований к приемке выполнения работ (включая привлечение к приемке работ работников учреждения, участвующих в составлении спецификации                 к контракту). При необходимости установление возможности привлечения экспертов к оценке выполненных работ.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7. Установление единообразного подхода к приемке выполненных работ, оказанных услуг, товаров.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8. Исключение возможности работникам, участвующим                 в приемке работ, получать какие-либо выгоды (подарки, вознаграждения, иные преференции) от подрядчика.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9. Организация внутреннего контроля по оценке исполнения контрактов.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10. Повышение квалификации лиц, участвующих                             в осуществлении закупок</w:t>
            </w:r>
          </w:p>
        </w:tc>
      </w:tr>
    </w:tbl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right="0" w:hanging="0"/>
        <w:jc w:val="center"/>
        <w:rPr>
          <w:rStyle w:val="11"/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111"/>
        <w:widowControl w:val="false"/>
        <w:shd w:val="clear" w:fill="FFFFFF"/>
        <w:suppressAutoHyphens w:val="true"/>
        <w:bidi w:val="0"/>
        <w:spacing w:lineRule="auto" w:line="240" w:before="0" w:after="0"/>
        <w:ind w:right="0" w:hanging="0"/>
        <w:jc w:val="center"/>
        <w:rPr/>
      </w:pPr>
      <w:r>
        <w:rPr>
          <w:rStyle w:val="11"/>
          <w:sz w:val="24"/>
          <w:szCs w:val="24"/>
        </w:rPr>
        <w:t>__________________________</w:t>
      </w:r>
    </w:p>
    <w:sectPr>
      <w:headerReference w:type="default" r:id="rId2"/>
      <w:type w:val="nextPage"/>
      <w:pgSz w:orient="landscape" w:w="16838" w:h="11906"/>
      <w:pgMar w:left="1134" w:right="1134" w:gutter="0" w:header="1134" w:top="1923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spacing w:before="0" w:after="20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1a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d18b8"/>
    <w:rPr>
      <w:rFonts w:ascii="Segoe UI" w:hAnsi="Segoe UI" w:eastAsia="Calibri" w:cs="Segoe UI"/>
      <w:sz w:val="18"/>
      <w:szCs w:val="18"/>
    </w:rPr>
  </w:style>
  <w:style w:type="character" w:styleId="11">
    <w:name w:val="Основной текст (11)_"/>
    <w:qFormat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01a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d1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1">
    <w:name w:val="Основной текст (11)1"/>
    <w:basedOn w:val="Normal"/>
    <w:qFormat/>
    <w:pPr>
      <w:widowControl w:val="false"/>
      <w:shd w:val="clear" w:fill="FFFFFF"/>
      <w:suppressAutoHyphens w:val="true"/>
      <w:spacing w:lineRule="exact" w:line="326" w:before="1140" w:after="600"/>
      <w:jc w:val="center"/>
    </w:pPr>
    <w:rPr>
      <w:rFonts w:ascii="Times New Roman" w:hAnsi="Times New Roman" w:eastAsia="Times New Roman" w:cs="Times New Roman"/>
      <w:sz w:val="25"/>
      <w:szCs w:val="25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B8A3-1C2E-4AD4-9B6A-343B27E0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LibreOffice/7.4.1.2$Windows_X86_64 LibreOffice_project/3c58a8f3a960df8bc8fd77b461821e42c061c5f0</Application>
  <AppVersion>15.0000</AppVersion>
  <Pages>6</Pages>
  <Words>960</Words>
  <Characters>7659</Characters>
  <CharactersWithSpaces>9756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2021-09-21T12:30:00Z</dcterms:created>
  <dc:creator>Ляпичева Елизавета Анатольевна</dc:creator>
  <dc:description/>
  <dc:language>ru-RU</dc:language>
  <cp:lastModifiedBy/>
  <cp:lastPrinted>2023-07-19T11:25:27Z</cp:lastPrinted>
  <dcterms:modified xsi:type="dcterms:W3CDTF">2023-07-19T11:26:39Z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